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100176C" w14:textId="77777777" w:rsidR="001358DF" w:rsidRPr="002B5344" w:rsidRDefault="001358DF" w:rsidP="001358DF">
      <w:pPr>
        <w:jc w:val="right"/>
        <w:rPr>
          <w:bCs/>
          <w:sz w:val="24"/>
          <w:szCs w:val="24"/>
          <w:lang w:val="en-GB"/>
        </w:rPr>
      </w:pPr>
    </w:p>
    <w:p w14:paraId="06EA623E" w14:textId="47BAFD73" w:rsidR="00E228F9" w:rsidRDefault="00E228F9" w:rsidP="0011579E">
      <w:pPr>
        <w:jc w:val="center"/>
        <w:rPr>
          <w:b/>
          <w:sz w:val="24"/>
          <w:szCs w:val="24"/>
          <w:lang w:val="lt-LT"/>
        </w:rPr>
      </w:pPr>
      <w:r w:rsidRPr="00E228F9">
        <w:rPr>
          <w:noProof/>
          <w:lang w:eastAsia="en-US"/>
        </w:rPr>
        <w:drawing>
          <wp:inline distT="0" distB="0" distL="0" distR="0" wp14:anchorId="60E2E047" wp14:editId="7AC300EC">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6B9A10F9" w14:textId="77777777" w:rsidR="0011579E" w:rsidRDefault="0011579E" w:rsidP="0011579E">
      <w:pPr>
        <w:jc w:val="center"/>
        <w:rPr>
          <w:b/>
          <w:sz w:val="24"/>
          <w:szCs w:val="24"/>
          <w:lang w:val="lt-LT"/>
        </w:rPr>
      </w:pPr>
    </w:p>
    <w:p w14:paraId="4100176D" w14:textId="6303C63A" w:rsidR="00931341" w:rsidRPr="0011579E" w:rsidRDefault="00931341" w:rsidP="00E228F9">
      <w:pPr>
        <w:jc w:val="center"/>
        <w:rPr>
          <w:b/>
          <w:sz w:val="24"/>
          <w:szCs w:val="24"/>
        </w:rPr>
      </w:pPr>
      <w:r w:rsidRPr="0011579E">
        <w:rPr>
          <w:b/>
          <w:sz w:val="24"/>
          <w:szCs w:val="24"/>
        </w:rPr>
        <w:t>ROKIŠKIO RAJONO SAVIVALDYBĖS TARYBA</w:t>
      </w:r>
    </w:p>
    <w:p w14:paraId="4AC5A327" w14:textId="77777777" w:rsidR="0011579E" w:rsidRPr="0011579E" w:rsidRDefault="0011579E" w:rsidP="00E228F9">
      <w:pPr>
        <w:jc w:val="center"/>
        <w:rPr>
          <w:b/>
          <w:sz w:val="24"/>
          <w:szCs w:val="24"/>
        </w:rPr>
      </w:pPr>
    </w:p>
    <w:p w14:paraId="4100176E" w14:textId="67D0A7E3" w:rsidR="00931341" w:rsidRPr="0011579E" w:rsidRDefault="0011579E" w:rsidP="00E228F9">
      <w:pPr>
        <w:jc w:val="center"/>
        <w:rPr>
          <w:b/>
          <w:sz w:val="24"/>
          <w:szCs w:val="24"/>
        </w:rPr>
      </w:pPr>
      <w:r w:rsidRPr="0011579E">
        <w:rPr>
          <w:b/>
          <w:sz w:val="24"/>
          <w:szCs w:val="24"/>
        </w:rPr>
        <w:t>S</w:t>
      </w:r>
      <w:r w:rsidR="00931341" w:rsidRPr="0011579E">
        <w:rPr>
          <w:b/>
          <w:sz w:val="24"/>
          <w:szCs w:val="24"/>
        </w:rPr>
        <w:t>PRENDIMAS</w:t>
      </w:r>
    </w:p>
    <w:p w14:paraId="41001770" w14:textId="10C8B99E" w:rsidR="00931341" w:rsidRPr="0011579E" w:rsidRDefault="002B5344" w:rsidP="00E228F9">
      <w:pPr>
        <w:jc w:val="center"/>
        <w:rPr>
          <w:b/>
          <w:sz w:val="24"/>
          <w:szCs w:val="24"/>
        </w:rPr>
      </w:pPr>
      <w:r w:rsidRPr="0011579E">
        <w:rPr>
          <w:b/>
          <w:sz w:val="24"/>
          <w:szCs w:val="24"/>
        </w:rPr>
        <w:t>DĖL ROKIŠKIO RAJ</w:t>
      </w:r>
      <w:r w:rsidR="00404612" w:rsidRPr="0011579E">
        <w:rPr>
          <w:b/>
          <w:sz w:val="24"/>
          <w:szCs w:val="24"/>
        </w:rPr>
        <w:t>O</w:t>
      </w:r>
      <w:r w:rsidR="00A84BA8" w:rsidRPr="0011579E">
        <w:rPr>
          <w:b/>
          <w:sz w:val="24"/>
          <w:szCs w:val="24"/>
        </w:rPr>
        <w:t>NO VERSLO PLĖTROS KOMISIJOS 2021</w:t>
      </w:r>
      <w:r w:rsidRPr="0011579E">
        <w:rPr>
          <w:b/>
          <w:sz w:val="24"/>
          <w:szCs w:val="24"/>
        </w:rPr>
        <w:t xml:space="preserve"> METŲ VEIKLOS ATASKAITOS PATVIRTINIMO</w:t>
      </w:r>
    </w:p>
    <w:p w14:paraId="1BC38C3C" w14:textId="77777777" w:rsidR="002B5344" w:rsidRPr="0011579E" w:rsidRDefault="002B5344" w:rsidP="00E228F9">
      <w:pPr>
        <w:jc w:val="center"/>
        <w:rPr>
          <w:b/>
          <w:sz w:val="24"/>
          <w:szCs w:val="24"/>
        </w:rPr>
      </w:pPr>
    </w:p>
    <w:p w14:paraId="41001771" w14:textId="140F4748" w:rsidR="00931341" w:rsidRPr="0011579E" w:rsidRDefault="00FB4D66" w:rsidP="00E228F9">
      <w:pPr>
        <w:jc w:val="center"/>
        <w:rPr>
          <w:sz w:val="24"/>
          <w:szCs w:val="24"/>
          <w:lang w:val="nl-BE"/>
        </w:rPr>
      </w:pPr>
      <w:r w:rsidRPr="0011579E">
        <w:rPr>
          <w:sz w:val="24"/>
          <w:szCs w:val="24"/>
          <w:lang w:val="nl-BE"/>
        </w:rPr>
        <w:t>2022</w:t>
      </w:r>
      <w:r w:rsidR="00931341" w:rsidRPr="0011579E">
        <w:rPr>
          <w:sz w:val="24"/>
          <w:szCs w:val="24"/>
          <w:lang w:val="nl-BE"/>
        </w:rPr>
        <w:t xml:space="preserve"> m</w:t>
      </w:r>
      <w:r w:rsidR="00A84BA8" w:rsidRPr="0011579E">
        <w:rPr>
          <w:sz w:val="24"/>
          <w:szCs w:val="24"/>
          <w:lang w:val="nl-BE"/>
        </w:rPr>
        <w:t>. saus</w:t>
      </w:r>
      <w:proofErr w:type="spellStart"/>
      <w:r w:rsidR="000E3E16" w:rsidRPr="0011579E">
        <w:rPr>
          <w:sz w:val="24"/>
          <w:szCs w:val="24"/>
          <w:lang w:val="lt-LT"/>
        </w:rPr>
        <w:t>io</w:t>
      </w:r>
      <w:proofErr w:type="spellEnd"/>
      <w:r w:rsidR="00A84BA8" w:rsidRPr="0011579E">
        <w:rPr>
          <w:sz w:val="24"/>
          <w:szCs w:val="24"/>
          <w:lang w:val="nl-BE"/>
        </w:rPr>
        <w:t xml:space="preserve"> </w:t>
      </w:r>
      <w:r w:rsidR="00E8680B" w:rsidRPr="0011579E">
        <w:rPr>
          <w:sz w:val="24"/>
          <w:szCs w:val="24"/>
          <w:lang w:val="nl-BE"/>
        </w:rPr>
        <w:t>28</w:t>
      </w:r>
      <w:r w:rsidR="001A3A89" w:rsidRPr="0011579E">
        <w:rPr>
          <w:sz w:val="24"/>
          <w:szCs w:val="24"/>
          <w:lang w:val="nl-BE"/>
        </w:rPr>
        <w:t xml:space="preserve"> </w:t>
      </w:r>
      <w:r w:rsidR="00931341" w:rsidRPr="0011579E">
        <w:rPr>
          <w:sz w:val="24"/>
          <w:szCs w:val="24"/>
          <w:lang w:val="nl-BE"/>
        </w:rPr>
        <w:t>d. Nr.</w:t>
      </w:r>
      <w:r w:rsidR="005106D4" w:rsidRPr="0011579E">
        <w:rPr>
          <w:sz w:val="24"/>
          <w:szCs w:val="24"/>
          <w:lang w:val="nl-BE"/>
        </w:rPr>
        <w:t xml:space="preserve"> </w:t>
      </w:r>
      <w:r w:rsidR="00931341" w:rsidRPr="0011579E">
        <w:rPr>
          <w:sz w:val="24"/>
          <w:szCs w:val="24"/>
          <w:lang w:val="nl-BE"/>
        </w:rPr>
        <w:t>TS-</w:t>
      </w:r>
    </w:p>
    <w:p w14:paraId="41001772" w14:textId="77777777" w:rsidR="00931341" w:rsidRPr="0011579E" w:rsidRDefault="00931341" w:rsidP="00E228F9">
      <w:pPr>
        <w:jc w:val="center"/>
        <w:rPr>
          <w:sz w:val="24"/>
          <w:szCs w:val="24"/>
          <w:lang w:val="nl-BE"/>
        </w:rPr>
      </w:pPr>
      <w:r w:rsidRPr="0011579E">
        <w:rPr>
          <w:sz w:val="24"/>
          <w:szCs w:val="24"/>
          <w:lang w:val="nl-BE"/>
        </w:rPr>
        <w:t>Rokiškis</w:t>
      </w:r>
    </w:p>
    <w:p w14:paraId="41001773" w14:textId="77777777" w:rsidR="00931341" w:rsidRPr="0011579E" w:rsidRDefault="00931341" w:rsidP="00931341">
      <w:pPr>
        <w:jc w:val="both"/>
        <w:rPr>
          <w:sz w:val="24"/>
          <w:szCs w:val="24"/>
          <w:lang w:val="lt-LT"/>
        </w:rPr>
      </w:pPr>
    </w:p>
    <w:p w14:paraId="3708AF43" w14:textId="77777777" w:rsidR="00E228F9" w:rsidRPr="0011579E" w:rsidRDefault="00E228F9" w:rsidP="00931341">
      <w:pPr>
        <w:jc w:val="both"/>
        <w:rPr>
          <w:sz w:val="24"/>
          <w:szCs w:val="24"/>
          <w:lang w:val="lt-LT"/>
        </w:rPr>
      </w:pPr>
    </w:p>
    <w:p w14:paraId="41001774" w14:textId="0C3339B8" w:rsidR="00EB337C" w:rsidRPr="0011579E" w:rsidRDefault="00EB337C" w:rsidP="009173BF">
      <w:pPr>
        <w:ind w:firstLine="720"/>
        <w:jc w:val="both"/>
        <w:rPr>
          <w:sz w:val="24"/>
          <w:szCs w:val="24"/>
          <w:lang w:val="lt-LT"/>
        </w:rPr>
      </w:pPr>
      <w:r w:rsidRPr="0011579E">
        <w:rPr>
          <w:sz w:val="24"/>
          <w:szCs w:val="24"/>
          <w:lang w:val="lt-LT"/>
        </w:rPr>
        <w:t>Vadovaudamasi</w:t>
      </w:r>
      <w:r w:rsidR="00FB1623" w:rsidRPr="0011579E">
        <w:rPr>
          <w:sz w:val="24"/>
          <w:szCs w:val="24"/>
          <w:lang w:val="lt-LT"/>
        </w:rPr>
        <w:t xml:space="preserve"> Lietuvos Respublikos smulkiojo ir vidutinio verslo plėtros įstatymo 7 straipsniu, Lietuvos Respublikos vietos savivaldos įstatymo 4 dalimi, </w:t>
      </w:r>
      <w:r w:rsidRPr="0011579E">
        <w:rPr>
          <w:sz w:val="24"/>
          <w:szCs w:val="24"/>
          <w:lang w:val="lt-LT"/>
        </w:rPr>
        <w:t xml:space="preserve"> </w:t>
      </w:r>
      <w:r w:rsidR="002B5344" w:rsidRPr="0011579E">
        <w:rPr>
          <w:sz w:val="24"/>
          <w:szCs w:val="24"/>
          <w:lang w:val="lt-LT"/>
        </w:rPr>
        <w:t>Rokiškio rajono savivaldybės tarybos 2015 m. rugpjūčio 28 d. sp</w:t>
      </w:r>
      <w:r w:rsidR="00A84BA8" w:rsidRPr="0011579E">
        <w:rPr>
          <w:sz w:val="24"/>
          <w:szCs w:val="24"/>
          <w:lang w:val="lt-LT"/>
        </w:rPr>
        <w:t xml:space="preserve">rendimu Nr. TS-186 patvirtintų </w:t>
      </w:r>
      <w:r w:rsidR="002B5344" w:rsidRPr="0011579E">
        <w:rPr>
          <w:sz w:val="24"/>
          <w:szCs w:val="24"/>
          <w:lang w:val="lt-LT"/>
        </w:rPr>
        <w:t xml:space="preserve">Rokiškio rajono verslo plėtros komisijos nuostatų 6.2. punktu </w:t>
      </w:r>
      <w:r w:rsidRPr="0011579E">
        <w:rPr>
          <w:sz w:val="24"/>
          <w:szCs w:val="24"/>
          <w:lang w:val="lt-LT"/>
        </w:rPr>
        <w:t>Rokiškio rajono savivaldybės taryba n u s p r e n d ž i a:</w:t>
      </w:r>
    </w:p>
    <w:p w14:paraId="4D650F25" w14:textId="18884141" w:rsidR="002B5344" w:rsidRPr="0011579E" w:rsidRDefault="00592A16" w:rsidP="002B5344">
      <w:pPr>
        <w:jc w:val="both"/>
        <w:rPr>
          <w:sz w:val="24"/>
          <w:szCs w:val="24"/>
          <w:lang w:val="lt-LT"/>
        </w:rPr>
      </w:pPr>
      <w:r w:rsidRPr="0011579E">
        <w:rPr>
          <w:sz w:val="24"/>
          <w:szCs w:val="24"/>
          <w:lang w:val="lt-LT"/>
        </w:rPr>
        <w:tab/>
      </w:r>
      <w:r w:rsidR="002B5344" w:rsidRPr="0011579E">
        <w:rPr>
          <w:sz w:val="24"/>
          <w:szCs w:val="24"/>
          <w:lang w:val="lt-LT"/>
        </w:rPr>
        <w:t>Patvirtinti Rokiškio raj</w:t>
      </w:r>
      <w:r w:rsidR="000E3E16" w:rsidRPr="0011579E">
        <w:rPr>
          <w:sz w:val="24"/>
          <w:szCs w:val="24"/>
          <w:lang w:val="lt-LT"/>
        </w:rPr>
        <w:t xml:space="preserve">ono verslo plėtros komisijos </w:t>
      </w:r>
      <w:r w:rsidR="00A84BA8" w:rsidRPr="0011579E">
        <w:rPr>
          <w:sz w:val="24"/>
          <w:szCs w:val="24"/>
          <w:lang w:val="lt-LT"/>
        </w:rPr>
        <w:t>2021</w:t>
      </w:r>
      <w:r w:rsidR="002B5344" w:rsidRPr="0011579E">
        <w:rPr>
          <w:sz w:val="24"/>
          <w:szCs w:val="24"/>
          <w:lang w:val="lt-LT"/>
        </w:rPr>
        <w:t xml:space="preserve"> metų veiklos ataskaitą (pridedama).</w:t>
      </w:r>
    </w:p>
    <w:p w14:paraId="6389F439" w14:textId="35B95000" w:rsidR="00FB1623" w:rsidRPr="0011579E" w:rsidRDefault="00657727" w:rsidP="00FB1623">
      <w:pPr>
        <w:jc w:val="both"/>
        <w:rPr>
          <w:sz w:val="24"/>
          <w:szCs w:val="24"/>
          <w:lang w:val="lt-LT"/>
        </w:rPr>
      </w:pPr>
      <w:r w:rsidRPr="0011579E">
        <w:rPr>
          <w:sz w:val="24"/>
          <w:szCs w:val="24"/>
          <w:lang w:val="lt-LT"/>
        </w:rPr>
        <w:tab/>
      </w:r>
      <w:r w:rsidR="00FB1623" w:rsidRPr="0011579E">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3E6B1356" w14:textId="77777777" w:rsidR="00FB1623" w:rsidRPr="0011579E" w:rsidRDefault="00FB1623" w:rsidP="00FB1623">
      <w:pPr>
        <w:rPr>
          <w:sz w:val="24"/>
          <w:szCs w:val="24"/>
          <w:lang w:val="lt-LT"/>
        </w:rPr>
      </w:pPr>
    </w:p>
    <w:p w14:paraId="6B174CE4" w14:textId="72EC0508" w:rsidR="009173BF" w:rsidRPr="00657727" w:rsidRDefault="009173BF" w:rsidP="00FB1623">
      <w:pPr>
        <w:rPr>
          <w:sz w:val="24"/>
          <w:szCs w:val="24"/>
          <w:lang w:val="lt-LT" w:eastAsia="lt-LT"/>
        </w:rPr>
      </w:pPr>
    </w:p>
    <w:p w14:paraId="77EDB438" w14:textId="77777777" w:rsidR="009173BF" w:rsidRPr="00657727" w:rsidRDefault="009173BF" w:rsidP="00A81570">
      <w:pPr>
        <w:spacing w:line="360" w:lineRule="auto"/>
        <w:jc w:val="both"/>
        <w:rPr>
          <w:sz w:val="24"/>
          <w:szCs w:val="24"/>
          <w:lang w:val="lt-LT" w:eastAsia="lt-LT"/>
        </w:rPr>
      </w:pPr>
    </w:p>
    <w:p w14:paraId="41001780" w14:textId="2FACDE60" w:rsidR="00A81570" w:rsidRPr="00657727" w:rsidRDefault="00931341" w:rsidP="00A81570">
      <w:pPr>
        <w:spacing w:line="360" w:lineRule="auto"/>
        <w:jc w:val="both"/>
        <w:rPr>
          <w:sz w:val="24"/>
          <w:szCs w:val="24"/>
          <w:lang w:val="lt-LT"/>
        </w:rPr>
      </w:pPr>
      <w:r w:rsidRPr="00657727">
        <w:rPr>
          <w:sz w:val="24"/>
          <w:szCs w:val="24"/>
          <w:lang w:val="lt-LT"/>
        </w:rPr>
        <w:t>Savivaldybės meras</w:t>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007E4951" w:rsidRPr="00657727">
        <w:rPr>
          <w:sz w:val="24"/>
          <w:szCs w:val="24"/>
          <w:lang w:val="lt-LT"/>
        </w:rPr>
        <w:tab/>
      </w:r>
      <w:r w:rsidR="007E4951" w:rsidRPr="00657727">
        <w:rPr>
          <w:sz w:val="24"/>
          <w:szCs w:val="24"/>
          <w:lang w:val="lt-LT"/>
        </w:rPr>
        <w:tab/>
      </w:r>
      <w:r w:rsidRPr="00657727">
        <w:rPr>
          <w:sz w:val="24"/>
          <w:szCs w:val="24"/>
          <w:lang w:val="lt-LT"/>
        </w:rPr>
        <w:t xml:space="preserve">         </w:t>
      </w:r>
      <w:r w:rsidR="00962BB8">
        <w:rPr>
          <w:sz w:val="24"/>
          <w:szCs w:val="24"/>
          <w:lang w:val="lt-LT"/>
        </w:rPr>
        <w:t>Ramūnas Godeliauskas</w:t>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p>
    <w:p w14:paraId="41001781" w14:textId="77777777" w:rsidR="00931341" w:rsidRPr="00657727" w:rsidRDefault="00931341" w:rsidP="00931341">
      <w:pPr>
        <w:jc w:val="both"/>
        <w:rPr>
          <w:sz w:val="24"/>
          <w:szCs w:val="24"/>
          <w:lang w:val="lt-LT"/>
        </w:rPr>
      </w:pPr>
    </w:p>
    <w:p w14:paraId="41001782" w14:textId="77777777" w:rsidR="005A2550" w:rsidRPr="00657727" w:rsidRDefault="005A2550" w:rsidP="00931341">
      <w:pPr>
        <w:jc w:val="both"/>
        <w:rPr>
          <w:sz w:val="24"/>
          <w:szCs w:val="24"/>
          <w:lang w:val="lt-LT"/>
        </w:rPr>
      </w:pPr>
    </w:p>
    <w:p w14:paraId="41001783" w14:textId="77777777" w:rsidR="005A2550" w:rsidRPr="00657727" w:rsidRDefault="005A2550" w:rsidP="00931341">
      <w:pPr>
        <w:jc w:val="both"/>
        <w:rPr>
          <w:sz w:val="24"/>
          <w:szCs w:val="24"/>
          <w:lang w:val="lt-LT"/>
        </w:rPr>
      </w:pPr>
    </w:p>
    <w:p w14:paraId="41001784" w14:textId="77777777" w:rsidR="005A2550" w:rsidRPr="00657727" w:rsidRDefault="005A2550" w:rsidP="00931341">
      <w:pPr>
        <w:jc w:val="both"/>
        <w:rPr>
          <w:sz w:val="24"/>
          <w:szCs w:val="24"/>
          <w:lang w:val="lt-LT"/>
        </w:rPr>
      </w:pPr>
    </w:p>
    <w:p w14:paraId="41001785" w14:textId="77777777" w:rsidR="005A2550" w:rsidRPr="00657727" w:rsidRDefault="005A2550" w:rsidP="00931341">
      <w:pPr>
        <w:jc w:val="both"/>
        <w:rPr>
          <w:sz w:val="24"/>
          <w:szCs w:val="24"/>
          <w:lang w:val="lt-LT"/>
        </w:rPr>
      </w:pPr>
    </w:p>
    <w:p w14:paraId="41001786" w14:textId="77777777" w:rsidR="005A2550" w:rsidRPr="00657727" w:rsidRDefault="005A2550" w:rsidP="00931341">
      <w:pPr>
        <w:jc w:val="both"/>
        <w:rPr>
          <w:sz w:val="24"/>
          <w:szCs w:val="24"/>
          <w:lang w:val="lt-LT"/>
        </w:rPr>
      </w:pPr>
    </w:p>
    <w:p w14:paraId="41001787" w14:textId="77777777" w:rsidR="005A2550" w:rsidRPr="00657727" w:rsidRDefault="005A2550" w:rsidP="00931341">
      <w:pPr>
        <w:jc w:val="both"/>
        <w:rPr>
          <w:sz w:val="24"/>
          <w:szCs w:val="24"/>
          <w:lang w:val="lt-LT"/>
        </w:rPr>
      </w:pPr>
    </w:p>
    <w:p w14:paraId="41001788" w14:textId="77777777" w:rsidR="005A2550" w:rsidRDefault="005A2550" w:rsidP="00931341">
      <w:pPr>
        <w:jc w:val="both"/>
        <w:rPr>
          <w:sz w:val="24"/>
          <w:szCs w:val="24"/>
          <w:lang w:val="lt-LT"/>
        </w:rPr>
      </w:pPr>
    </w:p>
    <w:p w14:paraId="2F2E9F6D" w14:textId="77777777" w:rsidR="00592A16" w:rsidRDefault="00592A16" w:rsidP="00931341">
      <w:pPr>
        <w:jc w:val="both"/>
        <w:rPr>
          <w:sz w:val="24"/>
          <w:szCs w:val="24"/>
          <w:lang w:val="lt-LT"/>
        </w:rPr>
      </w:pPr>
    </w:p>
    <w:p w14:paraId="2AA6DAB0" w14:textId="77777777" w:rsidR="00592A16" w:rsidRDefault="00592A16" w:rsidP="00931341">
      <w:pPr>
        <w:jc w:val="both"/>
        <w:rPr>
          <w:sz w:val="24"/>
          <w:szCs w:val="24"/>
          <w:lang w:val="lt-LT"/>
        </w:rPr>
      </w:pPr>
    </w:p>
    <w:p w14:paraId="5E204D5B" w14:textId="77777777" w:rsidR="00592A16" w:rsidRDefault="00592A16" w:rsidP="00931341">
      <w:pPr>
        <w:jc w:val="both"/>
        <w:rPr>
          <w:sz w:val="24"/>
          <w:szCs w:val="24"/>
          <w:lang w:val="lt-LT"/>
        </w:rPr>
      </w:pPr>
    </w:p>
    <w:p w14:paraId="18447779" w14:textId="77777777" w:rsidR="00592A16" w:rsidRDefault="00592A16" w:rsidP="00931341">
      <w:pPr>
        <w:jc w:val="both"/>
        <w:rPr>
          <w:sz w:val="24"/>
          <w:szCs w:val="24"/>
          <w:lang w:val="lt-LT"/>
        </w:rPr>
      </w:pPr>
    </w:p>
    <w:p w14:paraId="15A82783" w14:textId="77777777" w:rsidR="00592A16" w:rsidRDefault="00592A16" w:rsidP="00931341">
      <w:pPr>
        <w:jc w:val="both"/>
        <w:rPr>
          <w:sz w:val="24"/>
          <w:szCs w:val="24"/>
          <w:lang w:val="lt-LT"/>
        </w:rPr>
      </w:pPr>
    </w:p>
    <w:p w14:paraId="6F009C29" w14:textId="77777777" w:rsidR="00592A16" w:rsidRPr="00657727" w:rsidRDefault="00592A16" w:rsidP="00931341">
      <w:pPr>
        <w:jc w:val="both"/>
        <w:rPr>
          <w:sz w:val="24"/>
          <w:szCs w:val="24"/>
          <w:lang w:val="lt-LT"/>
        </w:rPr>
      </w:pPr>
    </w:p>
    <w:p w14:paraId="41001789" w14:textId="77777777" w:rsidR="005A2550" w:rsidRPr="00657727" w:rsidRDefault="005A2550" w:rsidP="00931341">
      <w:pPr>
        <w:jc w:val="both"/>
        <w:rPr>
          <w:sz w:val="24"/>
          <w:szCs w:val="24"/>
          <w:lang w:val="lt-LT"/>
        </w:rPr>
      </w:pPr>
    </w:p>
    <w:p w14:paraId="4100178A" w14:textId="77777777" w:rsidR="008325A2" w:rsidRPr="00657727" w:rsidRDefault="008325A2" w:rsidP="00931341">
      <w:pPr>
        <w:jc w:val="both"/>
        <w:rPr>
          <w:sz w:val="24"/>
          <w:szCs w:val="24"/>
          <w:lang w:val="lt-LT"/>
        </w:rPr>
      </w:pPr>
    </w:p>
    <w:p w14:paraId="6F5B5AE4" w14:textId="77777777" w:rsidR="001C0A6A" w:rsidRDefault="001C0A6A" w:rsidP="00931341">
      <w:pPr>
        <w:jc w:val="both"/>
        <w:rPr>
          <w:sz w:val="24"/>
          <w:szCs w:val="24"/>
          <w:lang w:val="lt-LT"/>
        </w:rPr>
      </w:pPr>
    </w:p>
    <w:p w14:paraId="1EBADB4F" w14:textId="77777777" w:rsidR="001C0A6A" w:rsidRPr="00657727" w:rsidRDefault="001C0A6A" w:rsidP="00931341">
      <w:pPr>
        <w:jc w:val="both"/>
        <w:rPr>
          <w:sz w:val="24"/>
          <w:szCs w:val="24"/>
          <w:lang w:val="lt-LT"/>
        </w:rPr>
      </w:pPr>
    </w:p>
    <w:p w14:paraId="4100178F" w14:textId="77777777" w:rsidR="005A2550" w:rsidRPr="00657727" w:rsidRDefault="005A2550" w:rsidP="00931341">
      <w:pPr>
        <w:jc w:val="both"/>
        <w:rPr>
          <w:sz w:val="24"/>
          <w:szCs w:val="24"/>
          <w:lang w:val="lt-LT"/>
        </w:rPr>
      </w:pPr>
    </w:p>
    <w:p w14:paraId="41001790" w14:textId="77777777" w:rsidR="00931341" w:rsidRPr="00657727" w:rsidRDefault="00931341" w:rsidP="00931341">
      <w:pPr>
        <w:jc w:val="both"/>
        <w:rPr>
          <w:sz w:val="24"/>
          <w:szCs w:val="24"/>
          <w:lang w:val="lt-LT"/>
        </w:rPr>
      </w:pPr>
      <w:r w:rsidRPr="00657727">
        <w:rPr>
          <w:sz w:val="24"/>
          <w:szCs w:val="24"/>
          <w:lang w:val="lt-LT"/>
        </w:rPr>
        <w:t xml:space="preserve">   </w:t>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r>
      <w:r w:rsidRPr="00657727">
        <w:rPr>
          <w:sz w:val="24"/>
          <w:szCs w:val="24"/>
          <w:lang w:val="lt-LT"/>
        </w:rPr>
        <w:tab/>
        <w:t xml:space="preserve">            </w:t>
      </w:r>
      <w:r w:rsidRPr="00657727">
        <w:rPr>
          <w:sz w:val="24"/>
          <w:szCs w:val="24"/>
          <w:lang w:val="lt-LT"/>
        </w:rPr>
        <w:tab/>
      </w:r>
      <w:r w:rsidRPr="00657727">
        <w:rPr>
          <w:sz w:val="24"/>
          <w:szCs w:val="24"/>
          <w:lang w:val="lt-LT"/>
        </w:rPr>
        <w:tab/>
      </w:r>
    </w:p>
    <w:p w14:paraId="41001791" w14:textId="6D0C79AC" w:rsidR="00931341" w:rsidRDefault="00694D8D" w:rsidP="00931341">
      <w:pPr>
        <w:spacing w:line="360" w:lineRule="auto"/>
        <w:jc w:val="both"/>
        <w:rPr>
          <w:sz w:val="24"/>
          <w:szCs w:val="24"/>
          <w:lang w:val="lt-LT"/>
        </w:rPr>
      </w:pPr>
      <w:r w:rsidRPr="00657727">
        <w:rPr>
          <w:sz w:val="24"/>
          <w:szCs w:val="24"/>
          <w:lang w:val="lt-LT"/>
        </w:rPr>
        <w:t xml:space="preserve"> </w:t>
      </w:r>
      <w:r w:rsidR="00A84BA8">
        <w:rPr>
          <w:sz w:val="24"/>
          <w:szCs w:val="24"/>
          <w:lang w:val="lt-LT"/>
        </w:rPr>
        <w:t>Reda Ruželienė</w:t>
      </w:r>
    </w:p>
    <w:p w14:paraId="34E1942F" w14:textId="567827D2" w:rsidR="004A5DE4" w:rsidRPr="0011579E" w:rsidRDefault="002073FF" w:rsidP="004A5DE4">
      <w:pPr>
        <w:suppressAutoHyphens w:val="0"/>
        <w:rPr>
          <w:sz w:val="24"/>
          <w:szCs w:val="24"/>
          <w:lang w:val="lt-LT"/>
        </w:rPr>
      </w:pPr>
      <w:r>
        <w:rPr>
          <w:b/>
          <w:sz w:val="24"/>
          <w:szCs w:val="24"/>
          <w:lang w:val="lt-LT"/>
        </w:rPr>
        <w:lastRenderedPageBreak/>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Pr>
          <w:b/>
          <w:sz w:val="24"/>
          <w:szCs w:val="24"/>
          <w:lang w:val="lt-LT"/>
        </w:rPr>
        <w:tab/>
      </w:r>
      <w:r w:rsidRPr="0011579E">
        <w:rPr>
          <w:sz w:val="24"/>
          <w:szCs w:val="24"/>
          <w:lang w:val="lt-LT"/>
        </w:rPr>
        <w:t>PATVIRTINTA</w:t>
      </w:r>
    </w:p>
    <w:p w14:paraId="447E162C" w14:textId="440583CB" w:rsidR="002073FF" w:rsidRPr="0011579E" w:rsidRDefault="002073FF" w:rsidP="004A5DE4">
      <w:pPr>
        <w:suppressAutoHyphens w:val="0"/>
        <w:rPr>
          <w:sz w:val="24"/>
          <w:szCs w:val="24"/>
          <w:lang w:val="lt-LT"/>
        </w:rPr>
      </w:pPr>
      <w:r w:rsidRPr="0011579E">
        <w:rPr>
          <w:sz w:val="24"/>
          <w:szCs w:val="24"/>
          <w:lang w:val="lt-LT"/>
        </w:rPr>
        <w:tab/>
      </w:r>
      <w:r w:rsidRPr="0011579E">
        <w:rPr>
          <w:sz w:val="24"/>
          <w:szCs w:val="24"/>
          <w:lang w:val="lt-LT"/>
        </w:rPr>
        <w:tab/>
      </w:r>
      <w:r w:rsidRPr="0011579E">
        <w:rPr>
          <w:sz w:val="24"/>
          <w:szCs w:val="24"/>
          <w:lang w:val="lt-LT"/>
        </w:rPr>
        <w:tab/>
      </w:r>
      <w:r w:rsidRPr="0011579E">
        <w:rPr>
          <w:sz w:val="24"/>
          <w:szCs w:val="24"/>
          <w:lang w:val="lt-LT"/>
        </w:rPr>
        <w:tab/>
      </w:r>
      <w:r w:rsidRPr="0011579E">
        <w:rPr>
          <w:sz w:val="24"/>
          <w:szCs w:val="24"/>
          <w:lang w:val="lt-LT"/>
        </w:rPr>
        <w:tab/>
      </w:r>
      <w:r w:rsidRPr="0011579E">
        <w:rPr>
          <w:sz w:val="24"/>
          <w:szCs w:val="24"/>
          <w:lang w:val="lt-LT"/>
        </w:rPr>
        <w:tab/>
      </w:r>
      <w:r w:rsidRPr="0011579E">
        <w:rPr>
          <w:sz w:val="24"/>
          <w:szCs w:val="24"/>
          <w:lang w:val="lt-LT"/>
        </w:rPr>
        <w:tab/>
      </w:r>
      <w:r w:rsidRPr="0011579E">
        <w:rPr>
          <w:sz w:val="24"/>
          <w:szCs w:val="24"/>
          <w:lang w:val="lt-LT"/>
        </w:rPr>
        <w:tab/>
        <w:t>Rokiškio rajono savivaldybės tarybos</w:t>
      </w:r>
    </w:p>
    <w:p w14:paraId="25795FB7" w14:textId="4370300B" w:rsidR="002073FF" w:rsidRDefault="0011579E" w:rsidP="001C0A6A">
      <w:pPr>
        <w:suppressAutoHyphens w:val="0"/>
        <w:jc w:val="center"/>
        <w:rPr>
          <w:b/>
          <w:sz w:val="24"/>
          <w:szCs w:val="24"/>
          <w:lang w:val="lt-LT"/>
        </w:rPr>
      </w:pPr>
      <w:r>
        <w:rPr>
          <w:sz w:val="24"/>
          <w:szCs w:val="24"/>
          <w:lang w:val="lt-LT"/>
        </w:rPr>
        <w:tab/>
      </w:r>
      <w:r>
        <w:rPr>
          <w:sz w:val="24"/>
          <w:szCs w:val="24"/>
          <w:lang w:val="lt-LT"/>
        </w:rPr>
        <w:tab/>
        <w:t xml:space="preserve">  </w:t>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002073FF" w:rsidRPr="0011579E">
        <w:rPr>
          <w:sz w:val="24"/>
          <w:szCs w:val="24"/>
          <w:lang w:val="lt-LT"/>
        </w:rPr>
        <w:t xml:space="preserve">        2022 m. sausio 28 d. sprendimu Nr. TS-</w:t>
      </w:r>
    </w:p>
    <w:p w14:paraId="3C59B1F1" w14:textId="77777777" w:rsidR="002073FF" w:rsidRDefault="002073FF" w:rsidP="001C0A6A">
      <w:pPr>
        <w:suppressAutoHyphens w:val="0"/>
        <w:jc w:val="center"/>
        <w:rPr>
          <w:b/>
          <w:sz w:val="24"/>
          <w:szCs w:val="24"/>
          <w:lang w:val="lt-LT"/>
        </w:rPr>
      </w:pPr>
    </w:p>
    <w:p w14:paraId="259E24B0" w14:textId="77777777" w:rsidR="001C0A6A" w:rsidRPr="001C0A6A" w:rsidRDefault="001C0A6A" w:rsidP="001C0A6A">
      <w:pPr>
        <w:suppressAutoHyphens w:val="0"/>
        <w:jc w:val="center"/>
        <w:rPr>
          <w:b/>
          <w:sz w:val="24"/>
          <w:szCs w:val="24"/>
          <w:lang w:val="lt-LT"/>
        </w:rPr>
      </w:pPr>
      <w:r w:rsidRPr="001C0A6A">
        <w:rPr>
          <w:b/>
          <w:sz w:val="24"/>
          <w:szCs w:val="24"/>
          <w:lang w:val="lt-LT"/>
        </w:rPr>
        <w:t>ROKIŠKIO RAJONO VERSLO PLĖTROS KOMISIJOS</w:t>
      </w:r>
    </w:p>
    <w:p w14:paraId="3EF241B7" w14:textId="08B263E5" w:rsidR="001C0A6A" w:rsidRPr="001C0A6A" w:rsidRDefault="00A84BA8" w:rsidP="001C0A6A">
      <w:pPr>
        <w:suppressAutoHyphens w:val="0"/>
        <w:jc w:val="center"/>
        <w:rPr>
          <w:b/>
          <w:sz w:val="24"/>
          <w:szCs w:val="24"/>
          <w:lang w:val="lt-LT"/>
        </w:rPr>
      </w:pPr>
      <w:r>
        <w:rPr>
          <w:b/>
          <w:sz w:val="24"/>
          <w:szCs w:val="24"/>
          <w:lang w:val="lt-LT"/>
        </w:rPr>
        <w:t>2021</w:t>
      </w:r>
      <w:r w:rsidR="001C0A6A" w:rsidRPr="001C0A6A">
        <w:rPr>
          <w:b/>
          <w:sz w:val="24"/>
          <w:szCs w:val="24"/>
          <w:lang w:val="lt-LT"/>
        </w:rPr>
        <w:t xml:space="preserve"> METŲ VEIKLOS ATASKAITA</w:t>
      </w:r>
    </w:p>
    <w:p w14:paraId="6ECFD1C9" w14:textId="77777777" w:rsidR="001C0A6A" w:rsidRPr="001C0A6A" w:rsidRDefault="001C0A6A" w:rsidP="001C0A6A">
      <w:pPr>
        <w:suppressAutoHyphens w:val="0"/>
        <w:jc w:val="both"/>
        <w:rPr>
          <w:sz w:val="24"/>
          <w:szCs w:val="24"/>
          <w:lang w:val="lt-LT"/>
        </w:rPr>
      </w:pPr>
    </w:p>
    <w:p w14:paraId="471200E1" w14:textId="252DDE19" w:rsidR="00F76C6A" w:rsidRDefault="001C0A6A" w:rsidP="001C0A6A">
      <w:pPr>
        <w:suppressAutoHyphens w:val="0"/>
        <w:jc w:val="both"/>
        <w:rPr>
          <w:sz w:val="24"/>
          <w:szCs w:val="24"/>
          <w:lang w:val="lt-LT"/>
        </w:rPr>
      </w:pPr>
      <w:r w:rsidRPr="001C0A6A">
        <w:rPr>
          <w:sz w:val="24"/>
          <w:szCs w:val="24"/>
          <w:lang w:val="lt-LT"/>
        </w:rPr>
        <w:t xml:space="preserve">           2015 m. rugpjūčio 28 d. Rokiškio rajono savivaldybės tarybos sprendimu Nr. TS-186 patvirtinti Rokiškio rajono ver</w:t>
      </w:r>
      <w:r>
        <w:rPr>
          <w:sz w:val="24"/>
          <w:szCs w:val="24"/>
          <w:lang w:val="lt-LT"/>
        </w:rPr>
        <w:t xml:space="preserve">slo plėtros komisijos nuostatai, o </w:t>
      </w:r>
      <w:r w:rsidR="00B23D5B">
        <w:rPr>
          <w:sz w:val="24"/>
          <w:szCs w:val="24"/>
          <w:lang w:val="lt-LT"/>
        </w:rPr>
        <w:t>2020 m. gruodžio 23 d. sprendimu Nr. TS-311</w:t>
      </w:r>
      <w:r>
        <w:rPr>
          <w:sz w:val="24"/>
          <w:szCs w:val="24"/>
          <w:lang w:val="lt-LT"/>
        </w:rPr>
        <w:t xml:space="preserve"> – Rokiškio rajono verslo plėtros komisija</w:t>
      </w:r>
      <w:r w:rsidRPr="001C0A6A">
        <w:rPr>
          <w:sz w:val="24"/>
          <w:szCs w:val="24"/>
          <w:lang w:val="lt-LT"/>
        </w:rPr>
        <w:t xml:space="preserve"> (toliau – komisija)</w:t>
      </w:r>
      <w:r>
        <w:rPr>
          <w:sz w:val="24"/>
          <w:szCs w:val="24"/>
          <w:lang w:val="lt-LT"/>
        </w:rPr>
        <w:t>. Komisija</w:t>
      </w:r>
      <w:r w:rsidRPr="001C0A6A">
        <w:rPr>
          <w:sz w:val="24"/>
          <w:szCs w:val="24"/>
          <w:lang w:val="lt-LT"/>
        </w:rPr>
        <w:t xml:space="preserve"> skirta vertinti ir formuoti palankią rajone verslo aplinką, teikti pasiūlymus rajono savivaldybės tarybai dėl verslo aplinkos gerinimo. </w:t>
      </w:r>
    </w:p>
    <w:p w14:paraId="622B2D0E" w14:textId="19C9F8D5" w:rsidR="00CD6D2C" w:rsidRPr="00256CD6" w:rsidRDefault="00CD6D2C" w:rsidP="00076D2D">
      <w:pPr>
        <w:suppressAutoHyphens w:val="0"/>
        <w:jc w:val="both"/>
        <w:rPr>
          <w:color w:val="000000" w:themeColor="text1"/>
          <w:sz w:val="24"/>
          <w:szCs w:val="24"/>
          <w:lang w:val="lt-LT"/>
        </w:rPr>
      </w:pPr>
      <w:r w:rsidRPr="00256CD6">
        <w:rPr>
          <w:color w:val="000000" w:themeColor="text1"/>
          <w:sz w:val="24"/>
          <w:szCs w:val="24"/>
          <w:lang w:val="lt-LT"/>
        </w:rPr>
        <w:t xml:space="preserve">         </w:t>
      </w:r>
      <w:r w:rsidR="00A84BA8">
        <w:rPr>
          <w:color w:val="000000" w:themeColor="text1"/>
          <w:sz w:val="24"/>
          <w:szCs w:val="24"/>
          <w:lang w:val="lt-LT"/>
        </w:rPr>
        <w:t>2021</w:t>
      </w:r>
      <w:r w:rsidRPr="00256CD6">
        <w:rPr>
          <w:color w:val="000000" w:themeColor="text1"/>
          <w:sz w:val="24"/>
          <w:szCs w:val="24"/>
          <w:lang w:val="lt-LT"/>
        </w:rPr>
        <w:t xml:space="preserve"> </w:t>
      </w:r>
      <w:r w:rsidR="001C0A6A" w:rsidRPr="00256CD6">
        <w:rPr>
          <w:color w:val="000000" w:themeColor="text1"/>
          <w:sz w:val="24"/>
          <w:szCs w:val="24"/>
          <w:lang w:val="lt-LT"/>
        </w:rPr>
        <w:t>m. surengt</w:t>
      </w:r>
      <w:r w:rsidR="00A84BA8">
        <w:rPr>
          <w:color w:val="000000" w:themeColor="text1"/>
          <w:sz w:val="24"/>
          <w:szCs w:val="24"/>
          <w:lang w:val="lt-LT"/>
        </w:rPr>
        <w:t>i 2</w:t>
      </w:r>
      <w:r w:rsidR="001C0A6A" w:rsidRPr="00256CD6">
        <w:rPr>
          <w:color w:val="000000" w:themeColor="text1"/>
          <w:sz w:val="24"/>
          <w:szCs w:val="24"/>
          <w:lang w:val="lt-LT"/>
        </w:rPr>
        <w:t xml:space="preserve"> Rokiškio rajono ver</w:t>
      </w:r>
      <w:r w:rsidR="00604C45" w:rsidRPr="00256CD6">
        <w:rPr>
          <w:color w:val="000000" w:themeColor="text1"/>
          <w:sz w:val="24"/>
          <w:szCs w:val="24"/>
          <w:lang w:val="lt-LT"/>
        </w:rPr>
        <w:t>slo plėtros komisijos posėdžiai, kuriuose</w:t>
      </w:r>
      <w:r w:rsidR="001D2CA6" w:rsidRPr="00256CD6">
        <w:rPr>
          <w:color w:val="000000" w:themeColor="text1"/>
          <w:sz w:val="24"/>
          <w:szCs w:val="24"/>
          <w:lang w:val="lt-LT"/>
        </w:rPr>
        <w:t xml:space="preserve"> svarstyti svarbūs rajonui klausimai:</w:t>
      </w:r>
      <w:r w:rsidR="002A6B1B" w:rsidRPr="00256CD6">
        <w:rPr>
          <w:color w:val="000000" w:themeColor="text1"/>
          <w:sz w:val="24"/>
          <w:szCs w:val="24"/>
          <w:lang w:val="lt-LT"/>
        </w:rPr>
        <w:t xml:space="preserve"> </w:t>
      </w:r>
      <w:r w:rsidR="008205E7">
        <w:rPr>
          <w:color w:val="000000" w:themeColor="text1"/>
          <w:sz w:val="24"/>
          <w:szCs w:val="24"/>
          <w:lang w:val="lt-LT"/>
        </w:rPr>
        <w:t xml:space="preserve">pristatyta ir patvirtinta </w:t>
      </w:r>
      <w:r w:rsidR="008205E7">
        <w:rPr>
          <w:sz w:val="24"/>
          <w:szCs w:val="24"/>
          <w:lang w:val="lt-LT"/>
        </w:rPr>
        <w:t>Smulkaus ir vidutinio verslo plėtros programos nuostatų redakcija</w:t>
      </w:r>
      <w:r w:rsidR="008205E7" w:rsidRPr="00256CD6">
        <w:rPr>
          <w:color w:val="000000" w:themeColor="text1"/>
          <w:sz w:val="24"/>
          <w:szCs w:val="24"/>
          <w:lang w:val="lt-LT"/>
        </w:rPr>
        <w:t xml:space="preserve"> </w:t>
      </w:r>
      <w:r w:rsidR="00256CD6" w:rsidRPr="00256CD6">
        <w:rPr>
          <w:color w:val="000000" w:themeColor="text1"/>
          <w:sz w:val="24"/>
          <w:szCs w:val="24"/>
          <w:lang w:val="lt-LT"/>
        </w:rPr>
        <w:t xml:space="preserve">ir </w:t>
      </w:r>
      <w:r w:rsidR="008205E7">
        <w:rPr>
          <w:color w:val="000000" w:themeColor="text1"/>
          <w:sz w:val="24"/>
          <w:szCs w:val="24"/>
          <w:lang w:val="lt-LT"/>
        </w:rPr>
        <w:t xml:space="preserve">pritarta pateiktam sprendimo projektui </w:t>
      </w:r>
      <w:r w:rsidR="00256CD6" w:rsidRPr="00256CD6">
        <w:rPr>
          <w:color w:val="000000" w:themeColor="text1"/>
          <w:sz w:val="24"/>
          <w:szCs w:val="24"/>
          <w:lang w:val="lt-LT"/>
        </w:rPr>
        <w:t xml:space="preserve">dėl fiksuotų pajamų mokesčio dydžių ir lengvatų, taikomų </w:t>
      </w:r>
      <w:r w:rsidR="00A84BA8">
        <w:rPr>
          <w:color w:val="000000" w:themeColor="text1"/>
          <w:sz w:val="24"/>
          <w:szCs w:val="24"/>
          <w:lang w:val="lt-LT"/>
        </w:rPr>
        <w:t>įsigyjant verslo liudijimus 2022</w:t>
      </w:r>
      <w:r w:rsidR="00256CD6" w:rsidRPr="00256CD6">
        <w:rPr>
          <w:color w:val="000000" w:themeColor="text1"/>
          <w:sz w:val="24"/>
          <w:szCs w:val="24"/>
          <w:lang w:val="lt-LT"/>
        </w:rPr>
        <w:t xml:space="preserve"> metams, nu</w:t>
      </w:r>
      <w:r w:rsidR="008205E7">
        <w:rPr>
          <w:color w:val="000000" w:themeColor="text1"/>
          <w:sz w:val="24"/>
          <w:szCs w:val="24"/>
          <w:lang w:val="lt-LT"/>
        </w:rPr>
        <w:t>rodant f</w:t>
      </w:r>
      <w:r w:rsidR="008205E7" w:rsidRPr="002073FF">
        <w:rPr>
          <w:sz w:val="24"/>
          <w:szCs w:val="24"/>
          <w:lang w:val="lt-LT"/>
        </w:rPr>
        <w:t>iksuotus pajamų mokesčio dydžius bei lengvatas ne tik 2022 m.</w:t>
      </w:r>
      <w:r w:rsidR="002073FF">
        <w:rPr>
          <w:sz w:val="24"/>
          <w:szCs w:val="24"/>
          <w:lang w:val="lt-LT"/>
        </w:rPr>
        <w:t>,</w:t>
      </w:r>
      <w:r w:rsidR="008205E7" w:rsidRPr="002073FF">
        <w:rPr>
          <w:sz w:val="24"/>
          <w:szCs w:val="24"/>
          <w:lang w:val="lt-LT"/>
        </w:rPr>
        <w:t xml:space="preserve"> bet ir vėlesniems metams</w:t>
      </w:r>
      <w:r w:rsidR="00256CD6" w:rsidRPr="00256CD6">
        <w:rPr>
          <w:color w:val="000000" w:themeColor="text1"/>
          <w:sz w:val="24"/>
          <w:szCs w:val="24"/>
          <w:lang w:val="lt-LT"/>
        </w:rPr>
        <w:t xml:space="preserve">. </w:t>
      </w:r>
    </w:p>
    <w:p w14:paraId="16498A65" w14:textId="29755938" w:rsidR="00A84BA8" w:rsidRDefault="00256CD6" w:rsidP="00076D2D">
      <w:pPr>
        <w:suppressAutoHyphens w:val="0"/>
        <w:jc w:val="both"/>
        <w:rPr>
          <w:color w:val="000000" w:themeColor="text1"/>
          <w:sz w:val="24"/>
          <w:szCs w:val="24"/>
          <w:lang w:val="lt-LT"/>
        </w:rPr>
      </w:pPr>
      <w:r>
        <w:rPr>
          <w:color w:val="FF0000"/>
          <w:sz w:val="24"/>
          <w:szCs w:val="24"/>
          <w:lang w:val="lt-LT"/>
        </w:rPr>
        <w:t xml:space="preserve">       </w:t>
      </w:r>
      <w:r w:rsidR="00A84BA8">
        <w:rPr>
          <w:color w:val="000000" w:themeColor="text1"/>
          <w:sz w:val="24"/>
          <w:szCs w:val="24"/>
          <w:lang w:val="lt-LT"/>
        </w:rPr>
        <w:t>2021 m. vasario</w:t>
      </w:r>
      <w:r w:rsidRPr="00313739">
        <w:rPr>
          <w:color w:val="000000" w:themeColor="text1"/>
          <w:sz w:val="24"/>
          <w:szCs w:val="24"/>
          <w:lang w:val="lt-LT"/>
        </w:rPr>
        <w:t xml:space="preserve">  </w:t>
      </w:r>
      <w:r w:rsidR="00A84BA8">
        <w:rPr>
          <w:color w:val="000000" w:themeColor="text1"/>
          <w:sz w:val="24"/>
          <w:szCs w:val="24"/>
          <w:lang w:val="lt-LT"/>
        </w:rPr>
        <w:t>4</w:t>
      </w:r>
      <w:r w:rsidRPr="00313739">
        <w:rPr>
          <w:color w:val="000000" w:themeColor="text1"/>
          <w:sz w:val="24"/>
          <w:szCs w:val="24"/>
          <w:lang w:val="lt-LT"/>
        </w:rPr>
        <w:t xml:space="preserve"> d. buvo sušauktas</w:t>
      </w:r>
      <w:r w:rsidR="00854532">
        <w:rPr>
          <w:color w:val="000000" w:themeColor="text1"/>
          <w:sz w:val="24"/>
          <w:szCs w:val="24"/>
          <w:lang w:val="lt-LT"/>
        </w:rPr>
        <w:t xml:space="preserve"> nuotolinis</w:t>
      </w:r>
      <w:r w:rsidRPr="00313739">
        <w:rPr>
          <w:color w:val="000000" w:themeColor="text1"/>
          <w:sz w:val="24"/>
          <w:szCs w:val="24"/>
          <w:lang w:val="lt-LT"/>
        </w:rPr>
        <w:t xml:space="preserve"> posėdis </w:t>
      </w:r>
      <w:r w:rsidR="00A84BA8">
        <w:rPr>
          <w:color w:val="000000" w:themeColor="text1"/>
          <w:sz w:val="24"/>
          <w:szCs w:val="24"/>
          <w:lang w:val="lt-LT"/>
        </w:rPr>
        <w:t xml:space="preserve">dėl Smulkaus ir vidutinio verslo plėtros programos naujos redakcijos patvirtinimo, </w:t>
      </w:r>
      <w:r w:rsidRPr="00313739">
        <w:rPr>
          <w:color w:val="000000" w:themeColor="text1"/>
          <w:sz w:val="24"/>
          <w:szCs w:val="24"/>
          <w:lang w:val="lt-LT"/>
        </w:rPr>
        <w:t>kuriame</w:t>
      </w:r>
      <w:r w:rsidR="00A84BA8">
        <w:rPr>
          <w:color w:val="000000" w:themeColor="text1"/>
          <w:sz w:val="24"/>
          <w:szCs w:val="24"/>
          <w:lang w:val="lt-LT"/>
        </w:rPr>
        <w:t xml:space="preserve"> buvo</w:t>
      </w:r>
      <w:r w:rsidRPr="00313739">
        <w:rPr>
          <w:color w:val="000000" w:themeColor="text1"/>
          <w:sz w:val="24"/>
          <w:szCs w:val="24"/>
          <w:lang w:val="lt-LT"/>
        </w:rPr>
        <w:t xml:space="preserve"> aptarti</w:t>
      </w:r>
      <w:r w:rsidR="00A84BA8">
        <w:rPr>
          <w:color w:val="000000" w:themeColor="text1"/>
          <w:sz w:val="24"/>
          <w:szCs w:val="24"/>
          <w:lang w:val="lt-LT"/>
        </w:rPr>
        <w:t xml:space="preserve"> pagrindiniai Nuostatų pasikeitimai. </w:t>
      </w:r>
      <w:r w:rsidR="00854532">
        <w:rPr>
          <w:color w:val="000000" w:themeColor="text1"/>
          <w:sz w:val="24"/>
          <w:szCs w:val="24"/>
          <w:lang w:val="lt-LT"/>
        </w:rPr>
        <w:t>V</w:t>
      </w:r>
      <w:r w:rsidR="00071146">
        <w:rPr>
          <w:color w:val="000000" w:themeColor="text1"/>
          <w:sz w:val="24"/>
          <w:szCs w:val="24"/>
          <w:lang w:val="lt-LT"/>
        </w:rPr>
        <w:t>i</w:t>
      </w:r>
      <w:r w:rsidR="00854532">
        <w:rPr>
          <w:color w:val="000000" w:themeColor="text1"/>
          <w:sz w:val="24"/>
          <w:szCs w:val="24"/>
          <w:lang w:val="lt-LT"/>
        </w:rPr>
        <w:t>enas iš pasikeitimų, kad paraiškos, kuriose prašoma finansuoti iki 500 Eur suma</w:t>
      </w:r>
      <w:r w:rsidR="00071146">
        <w:rPr>
          <w:color w:val="000000" w:themeColor="text1"/>
          <w:sz w:val="24"/>
          <w:szCs w:val="24"/>
          <w:lang w:val="lt-LT"/>
        </w:rPr>
        <w:t>, vertinamos</w:t>
      </w:r>
      <w:r w:rsidR="00854532">
        <w:rPr>
          <w:color w:val="000000" w:themeColor="text1"/>
          <w:sz w:val="24"/>
          <w:szCs w:val="24"/>
          <w:lang w:val="lt-LT"/>
        </w:rPr>
        <w:t xml:space="preserve"> komisijos narių ir sprendimai priimami balsų dauguma, o balsams pasiskirsčius po lygiai, sprendimą lemia Komisijos pirmininko balsas.</w:t>
      </w:r>
      <w:r w:rsidR="00E34E8E">
        <w:rPr>
          <w:color w:val="000000" w:themeColor="text1"/>
          <w:sz w:val="24"/>
          <w:szCs w:val="24"/>
          <w:lang w:val="lt-LT"/>
        </w:rPr>
        <w:t xml:space="preserve"> Paraiškos, kuriose prašoma finansuoti</w:t>
      </w:r>
      <w:r w:rsidR="00071146">
        <w:rPr>
          <w:color w:val="000000" w:themeColor="text1"/>
          <w:sz w:val="24"/>
          <w:szCs w:val="24"/>
          <w:lang w:val="lt-LT"/>
        </w:rPr>
        <w:t xml:space="preserve"> suma viršija 500 Eur, vertinamos</w:t>
      </w:r>
      <w:r w:rsidR="00E34E8E">
        <w:rPr>
          <w:color w:val="000000" w:themeColor="text1"/>
          <w:sz w:val="24"/>
          <w:szCs w:val="24"/>
          <w:lang w:val="lt-LT"/>
        </w:rPr>
        <w:t xml:space="preserve"> balais. Toks sprendimas siūlomas </w:t>
      </w:r>
      <w:r w:rsidR="00071146">
        <w:rPr>
          <w:color w:val="000000" w:themeColor="text1"/>
          <w:sz w:val="24"/>
          <w:szCs w:val="24"/>
          <w:lang w:val="lt-LT"/>
        </w:rPr>
        <w:t>siekiant mažinti administracinę Programos naštą bei rajono verslo subjektams sudarant galimybes gauti didesnes paramos sumas, jei kreipiamasi dėl paramos, neviršijant 500 Eur</w:t>
      </w:r>
      <w:r w:rsidR="00E34E8E">
        <w:rPr>
          <w:color w:val="000000" w:themeColor="text1"/>
          <w:sz w:val="24"/>
          <w:szCs w:val="24"/>
          <w:lang w:val="lt-LT"/>
        </w:rPr>
        <w:t xml:space="preserve">. </w:t>
      </w:r>
      <w:r w:rsidR="008205E7">
        <w:rPr>
          <w:sz w:val="24"/>
          <w:szCs w:val="24"/>
          <w:lang w:val="lt-LT"/>
        </w:rPr>
        <w:t>Smulkaus ir vidutinio verslo plėtros programos nuostatų redakcijoje</w:t>
      </w:r>
      <w:r w:rsidR="008205E7">
        <w:rPr>
          <w:color w:val="000000" w:themeColor="text1"/>
          <w:sz w:val="24"/>
          <w:szCs w:val="24"/>
          <w:lang w:val="lt-LT"/>
        </w:rPr>
        <w:t xml:space="preserve"> b</w:t>
      </w:r>
      <w:r w:rsidR="00E34E8E">
        <w:rPr>
          <w:color w:val="000000" w:themeColor="text1"/>
          <w:sz w:val="24"/>
          <w:szCs w:val="24"/>
          <w:lang w:val="lt-LT"/>
        </w:rPr>
        <w:t>uvo įraukta keletas papildomų punktų dėl pažymų pateikimo, papildomų kriterijų</w:t>
      </w:r>
      <w:r w:rsidR="00CD451B">
        <w:rPr>
          <w:color w:val="000000" w:themeColor="text1"/>
          <w:sz w:val="24"/>
          <w:szCs w:val="24"/>
          <w:lang w:val="lt-LT"/>
        </w:rPr>
        <w:t xml:space="preserve"> įtraukimo</w:t>
      </w:r>
      <w:r w:rsidR="002073FF">
        <w:rPr>
          <w:color w:val="000000" w:themeColor="text1"/>
          <w:sz w:val="24"/>
          <w:szCs w:val="24"/>
          <w:lang w:val="lt-LT"/>
        </w:rPr>
        <w:t>,</w:t>
      </w:r>
      <w:r w:rsidR="00CD451B">
        <w:rPr>
          <w:color w:val="000000" w:themeColor="text1"/>
          <w:sz w:val="24"/>
          <w:szCs w:val="24"/>
          <w:lang w:val="lt-LT"/>
        </w:rPr>
        <w:t xml:space="preserve"> atsižvelgiant į karantino laikotarpį</w:t>
      </w:r>
      <w:r w:rsidR="002073FF">
        <w:rPr>
          <w:color w:val="000000" w:themeColor="text1"/>
          <w:sz w:val="24"/>
          <w:szCs w:val="24"/>
          <w:lang w:val="lt-LT"/>
        </w:rPr>
        <w:t>,</w:t>
      </w:r>
      <w:r w:rsidR="00E34E8E">
        <w:rPr>
          <w:color w:val="000000" w:themeColor="text1"/>
          <w:sz w:val="24"/>
          <w:szCs w:val="24"/>
          <w:lang w:val="lt-LT"/>
        </w:rPr>
        <w:t xml:space="preserve"> bei kai kurių </w:t>
      </w:r>
      <w:r w:rsidR="00071146">
        <w:rPr>
          <w:color w:val="000000" w:themeColor="text1"/>
          <w:sz w:val="24"/>
          <w:szCs w:val="24"/>
          <w:lang w:val="lt-LT"/>
        </w:rPr>
        <w:t xml:space="preserve">nuostatų </w:t>
      </w:r>
      <w:r w:rsidR="00E34E8E">
        <w:rPr>
          <w:color w:val="000000" w:themeColor="text1"/>
          <w:sz w:val="24"/>
          <w:szCs w:val="24"/>
          <w:lang w:val="lt-LT"/>
        </w:rPr>
        <w:t>panaikinimo dėl jų netikslingum</w:t>
      </w:r>
      <w:r w:rsidR="00CD451B">
        <w:rPr>
          <w:color w:val="000000" w:themeColor="text1"/>
          <w:sz w:val="24"/>
          <w:szCs w:val="24"/>
          <w:lang w:val="lt-LT"/>
        </w:rPr>
        <w:t>o. Posėdžio metu buvo nutarta patvirtinti Nuostatų pakeitimus ir teikti Rokiškio rajono savivaldybės tarybai patvirtinti.</w:t>
      </w:r>
    </w:p>
    <w:p w14:paraId="5CFE748A" w14:textId="5539CEA9" w:rsidR="00807244" w:rsidRDefault="00807244" w:rsidP="00807244">
      <w:pPr>
        <w:ind w:firstLine="720"/>
        <w:jc w:val="both"/>
        <w:rPr>
          <w:sz w:val="24"/>
          <w:szCs w:val="24"/>
          <w:lang w:val="lt-LT"/>
        </w:rPr>
      </w:pPr>
      <w:r>
        <w:rPr>
          <w:sz w:val="24"/>
          <w:szCs w:val="24"/>
          <w:lang w:val="lt-LT"/>
        </w:rPr>
        <w:t>Rokiškio r. verslo plėtros komisijos (toliau- Komisijos) pirmininko iniciatyva 2021</w:t>
      </w:r>
      <w:r w:rsidR="008205E7">
        <w:rPr>
          <w:sz w:val="24"/>
          <w:szCs w:val="24"/>
          <w:lang w:val="lt-LT"/>
        </w:rPr>
        <w:t xml:space="preserve"> m.</w:t>
      </w:r>
      <w:r>
        <w:rPr>
          <w:sz w:val="24"/>
          <w:szCs w:val="24"/>
          <w:lang w:val="lt-LT"/>
        </w:rPr>
        <w:t xml:space="preserve"> rugsėjo 29 d. inicijuota Komisijos narių apklausa elektroninėmis priemonėmis dėl rengiamo savivaldybės tarybai sprendimo projekto, skirto fiksuotų pajamų mokesčio dydžių, kurie bus taikomi įsigyjant verslo liudijimus veiklai, vykdomai 2022 ir vėlesniais metais Rokiškio rajono savivaldybės teritorijoje ir Lietuvos Respublikoje nustatymo bei lengvatų, taikomų gyventojams įsigyjantiems verslo liudijimus, sąrašo. </w:t>
      </w:r>
    </w:p>
    <w:p w14:paraId="41BC91B2" w14:textId="45198333" w:rsidR="004732A8" w:rsidRPr="00071146" w:rsidRDefault="00807244" w:rsidP="00071146">
      <w:pPr>
        <w:ind w:firstLine="720"/>
        <w:jc w:val="both"/>
        <w:rPr>
          <w:sz w:val="24"/>
          <w:szCs w:val="24"/>
          <w:lang w:val="lt-LT"/>
        </w:rPr>
      </w:pPr>
      <w:r>
        <w:rPr>
          <w:sz w:val="24"/>
          <w:szCs w:val="24"/>
          <w:lang w:val="lt-LT"/>
        </w:rPr>
        <w:t>Sprendimo projektu</w:t>
      </w:r>
      <w:r w:rsidR="008205E7">
        <w:rPr>
          <w:sz w:val="24"/>
          <w:szCs w:val="24"/>
          <w:lang w:val="lt-LT"/>
        </w:rPr>
        <w:t xml:space="preserve"> buvo</w:t>
      </w:r>
      <w:r>
        <w:rPr>
          <w:sz w:val="24"/>
          <w:szCs w:val="24"/>
          <w:lang w:val="lt-LT"/>
        </w:rPr>
        <w:t xml:space="preserve"> siūloma palikti tuos pačius dydžius kaip ir 2021 metams. VMI pateiktose rekomendacijo</w:t>
      </w:r>
      <w:r w:rsidR="00AE48E7">
        <w:rPr>
          <w:sz w:val="24"/>
          <w:szCs w:val="24"/>
          <w:lang w:val="lt-LT"/>
        </w:rPr>
        <w:t>se</w:t>
      </w:r>
      <w:r>
        <w:rPr>
          <w:sz w:val="24"/>
          <w:szCs w:val="24"/>
          <w:lang w:val="lt-LT"/>
        </w:rPr>
        <w:t xml:space="preserve"> dėl verslo liudijimų fiksuotų dydžių ir lengvatų 2022 metams nurodyta, kad galima nustatyti fiksuotus pajamų mokesčio dydžius bei lengvatas ir ne vieniems konkretiems metams, todėl sprendimu siūloma tuos pačius dydžius ir lengvatas palikti galioti ir vėlesniems metams. </w:t>
      </w:r>
      <w:r w:rsidR="004A5DE4">
        <w:rPr>
          <w:sz w:val="24"/>
          <w:szCs w:val="24"/>
          <w:lang w:val="lt-LT"/>
        </w:rPr>
        <w:t>Dauguma komisijos narių siūlymui pritarė.</w:t>
      </w:r>
      <w:r w:rsidR="00FB4D66" w:rsidRPr="002073FF">
        <w:rPr>
          <w:sz w:val="24"/>
          <w:szCs w:val="24"/>
          <w:lang w:val="lt-LT"/>
        </w:rPr>
        <w:t xml:space="preserve"> </w:t>
      </w:r>
    </w:p>
    <w:p w14:paraId="0C2742A6" w14:textId="0FAE4583" w:rsidR="00FB4D66" w:rsidRPr="002073FF" w:rsidRDefault="00FB4D66" w:rsidP="00FB4D66">
      <w:pPr>
        <w:ind w:firstLine="720"/>
        <w:jc w:val="both"/>
        <w:rPr>
          <w:sz w:val="24"/>
          <w:szCs w:val="24"/>
          <w:lang w:val="lt-LT"/>
        </w:rPr>
      </w:pPr>
      <w:r w:rsidRPr="002073FF">
        <w:rPr>
          <w:sz w:val="24"/>
          <w:szCs w:val="24"/>
          <w:lang w:val="lt-LT"/>
        </w:rPr>
        <w:t>Po balsavimo nutarta pritarti pateiktam sprendimo projektui dėl verslo liudijimų fiksuotų dydžių ir lengvatų 2022 metams, nurodant fiksuotus pajamų</w:t>
      </w:r>
      <w:r w:rsidR="004A5DE4" w:rsidRPr="002073FF">
        <w:rPr>
          <w:sz w:val="24"/>
          <w:szCs w:val="24"/>
          <w:lang w:val="lt-LT"/>
        </w:rPr>
        <w:t xml:space="preserve"> mokesčio dydžius bei lengvatas</w:t>
      </w:r>
      <w:r w:rsidRPr="002073FF">
        <w:rPr>
          <w:sz w:val="24"/>
          <w:szCs w:val="24"/>
          <w:lang w:val="lt-LT"/>
        </w:rPr>
        <w:t> ne tik 2022 m.</w:t>
      </w:r>
      <w:r w:rsidR="00AE48E7">
        <w:rPr>
          <w:sz w:val="24"/>
          <w:szCs w:val="24"/>
          <w:lang w:val="lt-LT"/>
        </w:rPr>
        <w:t xml:space="preserve">, </w:t>
      </w:r>
      <w:r w:rsidRPr="002073FF">
        <w:rPr>
          <w:sz w:val="24"/>
          <w:szCs w:val="24"/>
          <w:lang w:val="lt-LT"/>
        </w:rPr>
        <w:t>bet  ir vėlesniems metams.</w:t>
      </w:r>
      <w:r w:rsidR="004A5DE4" w:rsidRPr="002073FF">
        <w:rPr>
          <w:sz w:val="24"/>
          <w:szCs w:val="24"/>
          <w:lang w:val="lt-LT"/>
        </w:rPr>
        <w:t xml:space="preserve"> </w:t>
      </w:r>
    </w:p>
    <w:p w14:paraId="6DC70A29" w14:textId="3FEAE0DF" w:rsidR="00FB4D66" w:rsidRDefault="001C0A6A" w:rsidP="0011579E">
      <w:pPr>
        <w:suppressAutoHyphens w:val="0"/>
        <w:jc w:val="center"/>
        <w:rPr>
          <w:b/>
          <w:sz w:val="24"/>
          <w:szCs w:val="24"/>
          <w:lang w:val="lt-LT"/>
        </w:rPr>
      </w:pPr>
      <w:r w:rsidRPr="001C0A6A">
        <w:rPr>
          <w:sz w:val="24"/>
          <w:szCs w:val="24"/>
          <w:lang w:val="lt-LT"/>
        </w:rPr>
        <w:t>______________________</w:t>
      </w:r>
    </w:p>
    <w:p w14:paraId="45AAC4B9" w14:textId="77777777" w:rsidR="004A5DE4" w:rsidRDefault="004A5DE4" w:rsidP="00FB4D66">
      <w:pPr>
        <w:suppressAutoHyphens w:val="0"/>
        <w:jc w:val="center"/>
        <w:rPr>
          <w:b/>
          <w:sz w:val="24"/>
          <w:szCs w:val="24"/>
          <w:lang w:val="lt-LT"/>
        </w:rPr>
      </w:pPr>
    </w:p>
    <w:p w14:paraId="35BB29E5" w14:textId="77777777" w:rsidR="00071146" w:rsidRDefault="00071146" w:rsidP="00FB4D66">
      <w:pPr>
        <w:suppressAutoHyphens w:val="0"/>
        <w:jc w:val="center"/>
        <w:rPr>
          <w:b/>
          <w:sz w:val="24"/>
          <w:szCs w:val="24"/>
          <w:lang w:val="lt-LT"/>
        </w:rPr>
      </w:pPr>
    </w:p>
    <w:p w14:paraId="6842F79A" w14:textId="77777777" w:rsidR="00071146" w:rsidRDefault="00071146" w:rsidP="00FB4D66">
      <w:pPr>
        <w:suppressAutoHyphens w:val="0"/>
        <w:jc w:val="center"/>
        <w:rPr>
          <w:b/>
          <w:sz w:val="24"/>
          <w:szCs w:val="24"/>
          <w:lang w:val="lt-LT"/>
        </w:rPr>
      </w:pPr>
    </w:p>
    <w:p w14:paraId="6C21BEBC" w14:textId="77777777" w:rsidR="00071146" w:rsidRDefault="00071146" w:rsidP="00FB4D66">
      <w:pPr>
        <w:suppressAutoHyphens w:val="0"/>
        <w:jc w:val="center"/>
        <w:rPr>
          <w:b/>
          <w:sz w:val="24"/>
          <w:szCs w:val="24"/>
          <w:lang w:val="lt-LT"/>
        </w:rPr>
      </w:pPr>
    </w:p>
    <w:p w14:paraId="659F32CC" w14:textId="77777777" w:rsidR="00071146" w:rsidRDefault="00071146" w:rsidP="00FB4D66">
      <w:pPr>
        <w:suppressAutoHyphens w:val="0"/>
        <w:jc w:val="center"/>
        <w:rPr>
          <w:b/>
          <w:sz w:val="24"/>
          <w:szCs w:val="24"/>
          <w:lang w:val="lt-LT"/>
        </w:rPr>
      </w:pPr>
    </w:p>
    <w:p w14:paraId="276CA9BB" w14:textId="77777777" w:rsidR="00071146" w:rsidRDefault="00071146" w:rsidP="00FB4D66">
      <w:pPr>
        <w:suppressAutoHyphens w:val="0"/>
        <w:jc w:val="center"/>
        <w:rPr>
          <w:b/>
          <w:sz w:val="24"/>
          <w:szCs w:val="24"/>
          <w:lang w:val="lt-LT"/>
        </w:rPr>
      </w:pPr>
    </w:p>
    <w:p w14:paraId="30C196FE" w14:textId="77777777" w:rsidR="0011579E" w:rsidRDefault="0011579E" w:rsidP="00FB4D66">
      <w:pPr>
        <w:suppressAutoHyphens w:val="0"/>
        <w:jc w:val="center"/>
        <w:rPr>
          <w:b/>
          <w:sz w:val="24"/>
          <w:szCs w:val="24"/>
          <w:lang w:val="lt-LT"/>
        </w:rPr>
      </w:pPr>
      <w:bookmarkStart w:id="0" w:name="_GoBack"/>
      <w:bookmarkEnd w:id="0"/>
    </w:p>
    <w:p w14:paraId="0EB83ACF" w14:textId="77777777" w:rsidR="00071146" w:rsidRDefault="00071146" w:rsidP="00FB4D66">
      <w:pPr>
        <w:suppressAutoHyphens w:val="0"/>
        <w:jc w:val="center"/>
        <w:rPr>
          <w:b/>
          <w:sz w:val="24"/>
          <w:szCs w:val="24"/>
          <w:lang w:val="lt-LT"/>
        </w:rPr>
      </w:pPr>
    </w:p>
    <w:p w14:paraId="41EFDD7A" w14:textId="2095591B" w:rsidR="0011579E" w:rsidRPr="0011579E" w:rsidRDefault="0011579E" w:rsidP="0011579E">
      <w:pPr>
        <w:suppressAutoHyphens w:val="0"/>
        <w:rPr>
          <w:sz w:val="24"/>
          <w:szCs w:val="24"/>
          <w:lang w:val="lt-LT"/>
        </w:rPr>
      </w:pPr>
      <w:r>
        <w:rPr>
          <w:sz w:val="24"/>
          <w:szCs w:val="24"/>
          <w:lang w:val="lt-LT"/>
        </w:rPr>
        <w:lastRenderedPageBreak/>
        <w:t>Rokiškio rajono savivaldybės tarybai</w:t>
      </w:r>
    </w:p>
    <w:p w14:paraId="2A10761A" w14:textId="77777777" w:rsidR="0011579E" w:rsidRDefault="0011579E" w:rsidP="00FB4D66">
      <w:pPr>
        <w:suppressAutoHyphens w:val="0"/>
        <w:jc w:val="center"/>
        <w:rPr>
          <w:b/>
          <w:sz w:val="24"/>
          <w:szCs w:val="24"/>
          <w:lang w:val="lt-LT"/>
        </w:rPr>
      </w:pPr>
    </w:p>
    <w:p w14:paraId="565EAE93" w14:textId="6E900F5D" w:rsidR="00592A16" w:rsidRPr="00657727" w:rsidRDefault="00592A16" w:rsidP="00FB4D66">
      <w:pPr>
        <w:suppressAutoHyphens w:val="0"/>
        <w:jc w:val="center"/>
        <w:rPr>
          <w:sz w:val="24"/>
          <w:szCs w:val="24"/>
          <w:lang w:val="lt-LT" w:eastAsia="lt-LT"/>
        </w:rPr>
      </w:pPr>
      <w:r w:rsidRPr="00670F02">
        <w:rPr>
          <w:b/>
          <w:sz w:val="24"/>
          <w:szCs w:val="24"/>
          <w:lang w:val="lt-LT"/>
        </w:rPr>
        <w:t>TEIKIAMO SPRENDIMO</w:t>
      </w:r>
      <w:r w:rsidRPr="005C2E46">
        <w:rPr>
          <w:b/>
          <w:sz w:val="24"/>
          <w:szCs w:val="24"/>
          <w:lang w:val="lt-LT"/>
        </w:rPr>
        <w:t xml:space="preserve"> </w:t>
      </w:r>
      <w:r>
        <w:rPr>
          <w:b/>
          <w:sz w:val="24"/>
          <w:szCs w:val="24"/>
          <w:lang w:val="lt-LT"/>
        </w:rPr>
        <w:t>PROJEKTO „</w:t>
      </w:r>
      <w:r w:rsidR="00BC7930" w:rsidRPr="00BC7930">
        <w:rPr>
          <w:b/>
          <w:sz w:val="24"/>
          <w:szCs w:val="24"/>
          <w:lang w:val="lt-LT"/>
        </w:rPr>
        <w:t>DĖL ROKIŠKIO RAJO</w:t>
      </w:r>
      <w:r w:rsidR="00B23D5B">
        <w:rPr>
          <w:b/>
          <w:sz w:val="24"/>
          <w:szCs w:val="24"/>
          <w:lang w:val="lt-LT"/>
        </w:rPr>
        <w:t>NO VERSLO PLĖTROS KOMISIJOS 2021</w:t>
      </w:r>
      <w:r w:rsidR="00BC7930" w:rsidRPr="00BC7930">
        <w:rPr>
          <w:b/>
          <w:sz w:val="24"/>
          <w:szCs w:val="24"/>
          <w:lang w:val="lt-LT"/>
        </w:rPr>
        <w:t xml:space="preserve"> METŲ VEIKLOS ATASKAITOS PATVIRTINIMO</w:t>
      </w:r>
      <w:r w:rsidR="00BC7930">
        <w:rPr>
          <w:b/>
          <w:sz w:val="24"/>
          <w:szCs w:val="24"/>
          <w:lang w:val="lt-LT"/>
        </w:rPr>
        <w:t>“</w:t>
      </w:r>
    </w:p>
    <w:p w14:paraId="44309212" w14:textId="77777777" w:rsidR="00592A16" w:rsidRPr="006E3D5D" w:rsidRDefault="00592A16" w:rsidP="00592A16">
      <w:pPr>
        <w:jc w:val="center"/>
        <w:rPr>
          <w:sz w:val="24"/>
          <w:szCs w:val="24"/>
          <w:lang w:val="lt-LT"/>
        </w:rPr>
      </w:pPr>
      <w:r w:rsidRPr="006E3D5D">
        <w:rPr>
          <w:b/>
          <w:sz w:val="24"/>
          <w:szCs w:val="24"/>
          <w:lang w:val="lt-LT"/>
        </w:rPr>
        <w:t>AIŠKINAMASIS RAŠTAS</w:t>
      </w:r>
    </w:p>
    <w:p w14:paraId="16608C1E" w14:textId="77777777" w:rsidR="00592A16" w:rsidRPr="006E3D5D" w:rsidRDefault="00592A16" w:rsidP="00592A16">
      <w:pPr>
        <w:ind w:right="197"/>
        <w:jc w:val="center"/>
        <w:rPr>
          <w:b/>
          <w:sz w:val="24"/>
          <w:szCs w:val="24"/>
          <w:lang w:val="lt-LT"/>
        </w:rPr>
      </w:pPr>
    </w:p>
    <w:p w14:paraId="10EC0AA2" w14:textId="0D937F8C" w:rsidR="00592A16" w:rsidRPr="00A41384" w:rsidRDefault="0075590D" w:rsidP="00592A16">
      <w:pPr>
        <w:ind w:firstLine="851"/>
        <w:jc w:val="both"/>
        <w:rPr>
          <w:b/>
          <w:sz w:val="24"/>
          <w:szCs w:val="24"/>
          <w:lang w:val="lt-LT"/>
        </w:rPr>
      </w:pPr>
      <w:r w:rsidRPr="00A41384">
        <w:rPr>
          <w:b/>
          <w:sz w:val="24"/>
          <w:szCs w:val="24"/>
          <w:lang w:val="lt-LT"/>
        </w:rPr>
        <w:t>S</w:t>
      </w:r>
      <w:r w:rsidR="00592A16" w:rsidRPr="00A41384">
        <w:rPr>
          <w:b/>
          <w:sz w:val="24"/>
          <w:szCs w:val="24"/>
          <w:lang w:val="lt-LT"/>
        </w:rPr>
        <w:t xml:space="preserve">prendimo projekto tikslai ir uždaviniai. </w:t>
      </w:r>
    </w:p>
    <w:p w14:paraId="333FA2EA" w14:textId="15EC7B0F" w:rsidR="0037152B" w:rsidRPr="00A41384" w:rsidRDefault="00E371D8" w:rsidP="0037152B">
      <w:pPr>
        <w:ind w:firstLine="851"/>
        <w:jc w:val="both"/>
        <w:rPr>
          <w:sz w:val="24"/>
          <w:szCs w:val="24"/>
          <w:lang w:val="lt-LT"/>
        </w:rPr>
      </w:pPr>
      <w:r w:rsidRPr="00A41384">
        <w:rPr>
          <w:sz w:val="24"/>
          <w:szCs w:val="24"/>
          <w:lang w:val="lt-LT"/>
        </w:rPr>
        <w:t>Šio sprendimo projekto tikslas – atsiskaitymas Rokiškio rajono savivaldybės taryb</w:t>
      </w:r>
      <w:r w:rsidR="002073FF" w:rsidRPr="00A41384">
        <w:rPr>
          <w:sz w:val="24"/>
          <w:szCs w:val="24"/>
          <w:lang w:val="lt-LT"/>
        </w:rPr>
        <w:t>ai</w:t>
      </w:r>
      <w:r w:rsidRPr="00A41384">
        <w:rPr>
          <w:sz w:val="24"/>
          <w:szCs w:val="24"/>
          <w:lang w:val="lt-LT"/>
        </w:rPr>
        <w:t xml:space="preserve"> už Rokiškio rajono ver</w:t>
      </w:r>
      <w:r w:rsidR="002A6B1B" w:rsidRPr="00A41384">
        <w:rPr>
          <w:sz w:val="24"/>
          <w:szCs w:val="24"/>
          <w:lang w:val="lt-LT"/>
        </w:rPr>
        <w:t>s</w:t>
      </w:r>
      <w:r w:rsidR="00FB4D66" w:rsidRPr="00A41384">
        <w:rPr>
          <w:sz w:val="24"/>
          <w:szCs w:val="24"/>
          <w:lang w:val="lt-LT"/>
        </w:rPr>
        <w:t>lo plėtros komisijos veiklą 2021</w:t>
      </w:r>
      <w:r w:rsidRPr="00A41384">
        <w:rPr>
          <w:sz w:val="24"/>
          <w:szCs w:val="24"/>
          <w:lang w:val="lt-LT"/>
        </w:rPr>
        <w:t xml:space="preserve"> m.</w:t>
      </w:r>
    </w:p>
    <w:p w14:paraId="75A807B6" w14:textId="6D137596" w:rsidR="00592A16" w:rsidRPr="00A41384" w:rsidRDefault="0075590D" w:rsidP="00592A16">
      <w:pPr>
        <w:ind w:firstLine="851"/>
        <w:jc w:val="both"/>
        <w:rPr>
          <w:sz w:val="24"/>
          <w:szCs w:val="24"/>
          <w:lang w:val="lt-LT"/>
        </w:rPr>
      </w:pPr>
      <w:r w:rsidRPr="00A41384">
        <w:rPr>
          <w:b/>
          <w:bCs/>
          <w:sz w:val="24"/>
          <w:szCs w:val="24"/>
          <w:lang w:val="lt-LT"/>
        </w:rPr>
        <w:t>Teisinio</w:t>
      </w:r>
      <w:r w:rsidR="00592A16" w:rsidRPr="00A41384">
        <w:rPr>
          <w:b/>
          <w:bCs/>
          <w:sz w:val="24"/>
          <w:szCs w:val="24"/>
          <w:lang w:val="lt-LT"/>
        </w:rPr>
        <w:t xml:space="preserve"> reg</w:t>
      </w:r>
      <w:r w:rsidRPr="00A41384">
        <w:rPr>
          <w:b/>
          <w:bCs/>
          <w:sz w:val="24"/>
          <w:szCs w:val="24"/>
          <w:lang w:val="lt-LT"/>
        </w:rPr>
        <w:t>uliavimo nuostatos.</w:t>
      </w:r>
    </w:p>
    <w:p w14:paraId="5065D532" w14:textId="5086DD8A" w:rsidR="0037152B" w:rsidRPr="00A41384" w:rsidRDefault="00592A16" w:rsidP="00592A16">
      <w:pPr>
        <w:pStyle w:val="Antrats"/>
        <w:tabs>
          <w:tab w:val="right" w:pos="851"/>
        </w:tabs>
        <w:jc w:val="both"/>
        <w:rPr>
          <w:sz w:val="24"/>
          <w:szCs w:val="24"/>
          <w:lang w:val="lt-LT"/>
        </w:rPr>
      </w:pPr>
      <w:r w:rsidRPr="00A41384">
        <w:rPr>
          <w:sz w:val="24"/>
          <w:szCs w:val="24"/>
          <w:lang w:val="lt-LT"/>
        </w:rPr>
        <w:tab/>
      </w:r>
      <w:r w:rsidR="0037152B" w:rsidRPr="00A41384">
        <w:rPr>
          <w:sz w:val="24"/>
          <w:szCs w:val="24"/>
          <w:lang w:val="lt-LT"/>
        </w:rPr>
        <w:t xml:space="preserve">            </w:t>
      </w:r>
      <w:r w:rsidR="00FB1623" w:rsidRPr="00A41384">
        <w:rPr>
          <w:sz w:val="24"/>
          <w:szCs w:val="24"/>
          <w:lang w:val="lt-LT"/>
        </w:rPr>
        <w:t>Lie</w:t>
      </w:r>
      <w:r w:rsidRPr="00A41384">
        <w:rPr>
          <w:sz w:val="24"/>
          <w:szCs w:val="24"/>
          <w:lang w:val="lt-LT"/>
        </w:rPr>
        <w:t>tuvos Respublikos Smulkiojo ir vidutinio versl</w:t>
      </w:r>
      <w:r w:rsidR="00337D24" w:rsidRPr="00A41384">
        <w:rPr>
          <w:sz w:val="24"/>
          <w:szCs w:val="24"/>
          <w:lang w:val="lt-LT"/>
        </w:rPr>
        <w:t>o plėtros įstatymas</w:t>
      </w:r>
      <w:r w:rsidRPr="00A41384">
        <w:rPr>
          <w:sz w:val="24"/>
          <w:szCs w:val="24"/>
          <w:lang w:val="lt-LT"/>
        </w:rPr>
        <w:t xml:space="preserve">, </w:t>
      </w:r>
      <w:r w:rsidR="00CD6D2C" w:rsidRPr="00A41384">
        <w:rPr>
          <w:sz w:val="24"/>
          <w:szCs w:val="24"/>
          <w:lang w:val="lt-LT"/>
        </w:rPr>
        <w:t xml:space="preserve">Rokiškio rajono savivaldybės tarybos 2015 m. rugpjūčio 28 d. sprendimas Nr. TS-186 “Dėl Rokiškio rajono verslo plėtros komisijos nuostatų patvirtinimo”, Rokiškio </w:t>
      </w:r>
      <w:r w:rsidR="00DB6375" w:rsidRPr="00A41384">
        <w:rPr>
          <w:sz w:val="24"/>
          <w:szCs w:val="24"/>
          <w:lang w:val="lt-LT"/>
        </w:rPr>
        <w:t>rajono savivaldybės tarybos 2020 m. gruodžio 23 d. sprendimas Nr. TS-311</w:t>
      </w:r>
      <w:r w:rsidR="00CD6D2C" w:rsidRPr="00A41384">
        <w:rPr>
          <w:sz w:val="24"/>
          <w:szCs w:val="24"/>
          <w:lang w:val="lt-LT"/>
        </w:rPr>
        <w:t xml:space="preserve"> „Dėl Rokiškio rajono verslo plėtros komisijos patvirtinimo“.</w:t>
      </w:r>
    </w:p>
    <w:p w14:paraId="1B6A9AC7" w14:textId="2029C637" w:rsidR="00592A16" w:rsidRPr="00A41384" w:rsidRDefault="0037152B" w:rsidP="00592A16">
      <w:pPr>
        <w:pStyle w:val="Antrats"/>
        <w:tabs>
          <w:tab w:val="right" w:pos="851"/>
        </w:tabs>
        <w:jc w:val="both"/>
        <w:rPr>
          <w:sz w:val="24"/>
          <w:szCs w:val="24"/>
          <w:lang w:val="lt-LT"/>
        </w:rPr>
      </w:pPr>
      <w:r w:rsidRPr="00A41384">
        <w:rPr>
          <w:b/>
          <w:bCs/>
          <w:sz w:val="24"/>
          <w:szCs w:val="24"/>
          <w:lang w:val="lt-LT"/>
        </w:rPr>
        <w:tab/>
        <w:t xml:space="preserve">           </w:t>
      </w:r>
      <w:r w:rsidR="00592A16" w:rsidRPr="00A41384">
        <w:rPr>
          <w:b/>
          <w:bCs/>
          <w:sz w:val="24"/>
          <w:szCs w:val="24"/>
          <w:lang w:val="lt-LT"/>
        </w:rPr>
        <w:t>Sprendimo projekto esmė.</w:t>
      </w:r>
      <w:r w:rsidR="00592A16" w:rsidRPr="00A41384">
        <w:rPr>
          <w:sz w:val="24"/>
          <w:szCs w:val="24"/>
          <w:lang w:val="lt-LT"/>
        </w:rPr>
        <w:t xml:space="preserve"> </w:t>
      </w:r>
    </w:p>
    <w:p w14:paraId="63C0724C" w14:textId="3D29461F" w:rsidR="00592A16" w:rsidRPr="00A41384" w:rsidRDefault="00592A16" w:rsidP="00592A16">
      <w:pPr>
        <w:jc w:val="both"/>
        <w:rPr>
          <w:sz w:val="24"/>
          <w:szCs w:val="24"/>
          <w:lang w:val="lt-LT"/>
        </w:rPr>
      </w:pPr>
      <w:r w:rsidRPr="00A41384">
        <w:rPr>
          <w:sz w:val="24"/>
          <w:szCs w:val="24"/>
          <w:lang w:val="lt-LT"/>
        </w:rPr>
        <w:tab/>
      </w:r>
      <w:r w:rsidR="00FB1623" w:rsidRPr="00A41384">
        <w:rPr>
          <w:sz w:val="24"/>
          <w:szCs w:val="24"/>
          <w:lang w:val="lt-LT"/>
        </w:rPr>
        <w:t xml:space="preserve">Pagal </w:t>
      </w:r>
      <w:r w:rsidR="00E371D8" w:rsidRPr="00A41384">
        <w:rPr>
          <w:sz w:val="24"/>
          <w:szCs w:val="24"/>
          <w:lang w:val="lt-LT"/>
        </w:rPr>
        <w:t>Rokiškio rajono savivaldybės tarybos 2015 m. rugpjūčio 28 d. sprendimu Nr. TS-186 “Dėl Rokiškio rajono verslo plėtros komisijos nuostatų patvirtinimo” patvirtintų Rokiškio rajono verslo plėtros k</w:t>
      </w:r>
      <w:r w:rsidR="00FB1623" w:rsidRPr="00A41384">
        <w:rPr>
          <w:sz w:val="24"/>
          <w:szCs w:val="24"/>
          <w:lang w:val="lt-LT"/>
        </w:rPr>
        <w:t>omisijos nuostatų  6.2 punktą –</w:t>
      </w:r>
      <w:r w:rsidR="00FB1623" w:rsidRPr="007049E4">
        <w:rPr>
          <w:sz w:val="24"/>
          <w:szCs w:val="24"/>
          <w:lang w:val="lt-LT"/>
        </w:rPr>
        <w:t xml:space="preserve"> komisijos pirmininkas, pasibaigus einamiesiems metams, sekančių metų pirmąjį ketvirtį teikia veiklos ataskaitą rajono savivaldybės tarybai, informuoja apie komisijos veiklą rajono visuomenę</w:t>
      </w:r>
      <w:r w:rsidR="002073FF" w:rsidRPr="00A41384">
        <w:rPr>
          <w:sz w:val="24"/>
          <w:szCs w:val="24"/>
          <w:lang w:val="lt-LT"/>
        </w:rPr>
        <w:t>.</w:t>
      </w:r>
      <w:r w:rsidR="00E371D8" w:rsidRPr="00A41384">
        <w:rPr>
          <w:sz w:val="24"/>
          <w:szCs w:val="24"/>
          <w:lang w:val="lt-LT"/>
        </w:rPr>
        <w:t xml:space="preserve"> </w:t>
      </w:r>
      <w:r w:rsidRPr="00A41384">
        <w:rPr>
          <w:sz w:val="24"/>
          <w:szCs w:val="24"/>
          <w:lang w:val="lt-LT"/>
        </w:rPr>
        <w:t xml:space="preserve"> </w:t>
      </w:r>
    </w:p>
    <w:p w14:paraId="6FE8EF98" w14:textId="4C518A78" w:rsidR="00592A16" w:rsidRPr="00A41384" w:rsidRDefault="00592A16" w:rsidP="00592A16">
      <w:pPr>
        <w:pStyle w:val="Antrats"/>
        <w:tabs>
          <w:tab w:val="left" w:pos="851"/>
        </w:tabs>
        <w:jc w:val="both"/>
        <w:rPr>
          <w:b/>
          <w:sz w:val="24"/>
          <w:szCs w:val="24"/>
          <w:lang w:val="lt-LT"/>
        </w:rPr>
      </w:pPr>
      <w:r w:rsidRPr="00A41384">
        <w:rPr>
          <w:sz w:val="24"/>
          <w:szCs w:val="24"/>
          <w:lang w:val="lt-LT"/>
        </w:rPr>
        <w:tab/>
      </w:r>
      <w:r w:rsidR="0075590D" w:rsidRPr="00A41384">
        <w:rPr>
          <w:b/>
          <w:sz w:val="24"/>
          <w:szCs w:val="24"/>
          <w:lang w:val="lt-LT"/>
        </w:rPr>
        <w:t>Laukiami rezultatai.</w:t>
      </w:r>
    </w:p>
    <w:p w14:paraId="563C8537" w14:textId="3BBD9EFC" w:rsidR="00592A16" w:rsidRPr="00A41384" w:rsidRDefault="00592A16" w:rsidP="00592A16">
      <w:pPr>
        <w:pStyle w:val="Antrats"/>
        <w:tabs>
          <w:tab w:val="left" w:pos="851"/>
        </w:tabs>
        <w:jc w:val="both"/>
        <w:rPr>
          <w:sz w:val="24"/>
          <w:szCs w:val="24"/>
          <w:lang w:val="lt-LT"/>
        </w:rPr>
      </w:pPr>
      <w:r w:rsidRPr="00A41384">
        <w:rPr>
          <w:sz w:val="24"/>
          <w:szCs w:val="24"/>
          <w:lang w:val="lt-LT"/>
        </w:rPr>
        <w:t>Kompetentinga Rokiškio rajono</w:t>
      </w:r>
      <w:r w:rsidR="00E371D8" w:rsidRPr="00A41384">
        <w:rPr>
          <w:sz w:val="24"/>
          <w:szCs w:val="24"/>
          <w:lang w:val="lt-LT"/>
        </w:rPr>
        <w:t xml:space="preserve"> verslo plėtros</w:t>
      </w:r>
      <w:r w:rsidR="004A1EC8" w:rsidRPr="00A41384">
        <w:rPr>
          <w:sz w:val="24"/>
          <w:szCs w:val="24"/>
          <w:lang w:val="lt-LT"/>
        </w:rPr>
        <w:t xml:space="preserve"> </w:t>
      </w:r>
      <w:r w:rsidR="00E371D8" w:rsidRPr="00A41384">
        <w:rPr>
          <w:sz w:val="24"/>
          <w:szCs w:val="24"/>
          <w:lang w:val="lt-LT"/>
        </w:rPr>
        <w:t>komisija įgyvendina</w:t>
      </w:r>
      <w:r w:rsidRPr="00A41384">
        <w:rPr>
          <w:sz w:val="24"/>
          <w:szCs w:val="24"/>
          <w:lang w:val="lt-LT"/>
        </w:rPr>
        <w:t xml:space="preserve"> veiksmus, kurie gerina rajono verslo </w:t>
      </w:r>
      <w:r w:rsidR="002073FF" w:rsidRPr="00A41384">
        <w:rPr>
          <w:sz w:val="24"/>
          <w:szCs w:val="24"/>
          <w:lang w:val="lt-LT"/>
        </w:rPr>
        <w:t>aplinką</w:t>
      </w:r>
      <w:r w:rsidRPr="00A41384">
        <w:rPr>
          <w:sz w:val="24"/>
          <w:szCs w:val="24"/>
          <w:lang w:val="lt-LT"/>
        </w:rPr>
        <w:t>. T</w:t>
      </w:r>
      <w:r w:rsidR="00E371D8" w:rsidRPr="00A41384">
        <w:rPr>
          <w:sz w:val="24"/>
          <w:szCs w:val="24"/>
          <w:lang w:val="lt-LT"/>
        </w:rPr>
        <w:t>inkamai priimti sprendimai turi</w:t>
      </w:r>
      <w:r w:rsidRPr="00A41384">
        <w:rPr>
          <w:sz w:val="24"/>
          <w:szCs w:val="24"/>
          <w:lang w:val="lt-LT"/>
        </w:rPr>
        <w:t xml:space="preserve"> teigiamą naudą rajono gyventojams.</w:t>
      </w:r>
    </w:p>
    <w:p w14:paraId="6ACF7781" w14:textId="77777777" w:rsidR="00592A16" w:rsidRPr="00A41384" w:rsidRDefault="00592A16" w:rsidP="00592A16">
      <w:pPr>
        <w:ind w:firstLine="851"/>
        <w:jc w:val="both"/>
        <w:rPr>
          <w:sz w:val="24"/>
          <w:szCs w:val="24"/>
          <w:lang w:val="lt-LT"/>
        </w:rPr>
      </w:pPr>
      <w:r w:rsidRPr="00A41384">
        <w:rPr>
          <w:b/>
          <w:bCs/>
          <w:sz w:val="24"/>
          <w:szCs w:val="24"/>
          <w:lang w:val="lt-LT"/>
        </w:rPr>
        <w:t>Finansavimo šaltiniai ir lėšų poreikis</w:t>
      </w:r>
      <w:r w:rsidRPr="00A41384">
        <w:rPr>
          <w:sz w:val="24"/>
          <w:szCs w:val="24"/>
          <w:lang w:val="lt-LT"/>
        </w:rPr>
        <w:t>.</w:t>
      </w:r>
    </w:p>
    <w:p w14:paraId="3428789D" w14:textId="77777777" w:rsidR="00592A16" w:rsidRPr="00A41384" w:rsidRDefault="00592A16" w:rsidP="00592A16">
      <w:pPr>
        <w:jc w:val="both"/>
        <w:rPr>
          <w:b/>
          <w:bCs/>
          <w:sz w:val="24"/>
          <w:szCs w:val="24"/>
          <w:lang w:val="lt-LT"/>
        </w:rPr>
      </w:pPr>
      <w:r w:rsidRPr="00A41384">
        <w:rPr>
          <w:sz w:val="24"/>
          <w:szCs w:val="24"/>
          <w:lang w:val="lt-LT"/>
        </w:rPr>
        <w:t>Sprendimo įgyvendinimui lėšos nereikalingos.</w:t>
      </w:r>
    </w:p>
    <w:p w14:paraId="0FA7F67B" w14:textId="77777777" w:rsidR="00592A16" w:rsidRPr="00A41384" w:rsidRDefault="00592A16" w:rsidP="00592A16">
      <w:pPr>
        <w:ind w:firstLine="851"/>
        <w:jc w:val="both"/>
        <w:rPr>
          <w:sz w:val="24"/>
          <w:szCs w:val="24"/>
          <w:lang w:val="lt-LT"/>
        </w:rPr>
      </w:pPr>
      <w:r w:rsidRPr="00A41384">
        <w:rPr>
          <w:b/>
          <w:bCs/>
          <w:sz w:val="24"/>
          <w:szCs w:val="24"/>
          <w:lang w:val="lt-LT"/>
        </w:rPr>
        <w:t>Suderinamumas su Lietuvos Respublikos galiojančiais teisės norminiais aktais.</w:t>
      </w:r>
    </w:p>
    <w:p w14:paraId="39A77F30" w14:textId="77777777" w:rsidR="00592A16" w:rsidRPr="00A41384" w:rsidRDefault="00592A16" w:rsidP="00592A16">
      <w:pPr>
        <w:jc w:val="both"/>
        <w:rPr>
          <w:sz w:val="24"/>
          <w:szCs w:val="24"/>
          <w:lang w:val="lt-LT"/>
        </w:rPr>
      </w:pPr>
      <w:r w:rsidRPr="00A41384">
        <w:rPr>
          <w:sz w:val="24"/>
          <w:szCs w:val="24"/>
          <w:lang w:val="lt-LT"/>
        </w:rPr>
        <w:t>Projektas neprieštarauja galiojantiems teisės aktams.</w:t>
      </w:r>
    </w:p>
    <w:p w14:paraId="6F39EF57" w14:textId="77777777" w:rsidR="0075590D" w:rsidRPr="00A41384" w:rsidRDefault="005C5C88" w:rsidP="005C5C88">
      <w:pPr>
        <w:ind w:firstLine="720"/>
        <w:jc w:val="both"/>
        <w:rPr>
          <w:b/>
          <w:sz w:val="24"/>
          <w:szCs w:val="24"/>
          <w:lang w:val="lt-LT"/>
        </w:rPr>
      </w:pPr>
      <w:r w:rsidRPr="00A41384">
        <w:rPr>
          <w:b/>
          <w:sz w:val="24"/>
          <w:szCs w:val="24"/>
          <w:lang w:val="lt-LT"/>
        </w:rPr>
        <w:t xml:space="preserve">Antikorupcinis vertinimas. </w:t>
      </w:r>
    </w:p>
    <w:p w14:paraId="19AC051D" w14:textId="1C9FBCF7" w:rsidR="005C5C88" w:rsidRPr="00A41384" w:rsidRDefault="005C5C88" w:rsidP="005C5C88">
      <w:pPr>
        <w:ind w:firstLine="720"/>
        <w:jc w:val="both"/>
        <w:rPr>
          <w:sz w:val="24"/>
          <w:szCs w:val="24"/>
          <w:lang w:val="lt-LT"/>
        </w:rPr>
      </w:pPr>
      <w:r w:rsidRPr="00A41384">
        <w:rPr>
          <w:sz w:val="24"/>
          <w:szCs w:val="24"/>
          <w:lang w:val="lt-LT"/>
        </w:rPr>
        <w:t xml:space="preserve">Teisės akte nenumatoma reguliuoti visuomeninių santykių, susijusių su LR Korupcijos prevencijos įstatymo 8 straipsnio 1 dalyje numatytais veiksniais, todėl teisės aktas nevertintinas antikorupciniu požiūriu. </w:t>
      </w:r>
    </w:p>
    <w:p w14:paraId="372119FC" w14:textId="77777777" w:rsidR="0075590D" w:rsidRPr="00A41384" w:rsidRDefault="0075590D" w:rsidP="00592A16">
      <w:pPr>
        <w:ind w:firstLine="851"/>
        <w:jc w:val="both"/>
        <w:rPr>
          <w:sz w:val="24"/>
          <w:szCs w:val="24"/>
          <w:lang w:val="lt-LT"/>
        </w:rPr>
      </w:pPr>
    </w:p>
    <w:p w14:paraId="32197F60" w14:textId="77777777" w:rsidR="00592A16" w:rsidRPr="00A41384" w:rsidRDefault="00592A16" w:rsidP="00592A16">
      <w:pPr>
        <w:ind w:firstLine="851"/>
        <w:jc w:val="both"/>
        <w:rPr>
          <w:sz w:val="24"/>
          <w:szCs w:val="24"/>
          <w:lang w:val="lt-LT"/>
        </w:rPr>
      </w:pPr>
    </w:p>
    <w:p w14:paraId="1C881902" w14:textId="77777777" w:rsidR="0011579E" w:rsidRPr="0011579E" w:rsidRDefault="00592A16" w:rsidP="0011579E">
      <w:pPr>
        <w:rPr>
          <w:sz w:val="24"/>
          <w:szCs w:val="24"/>
          <w:lang w:val="lt-LT"/>
        </w:rPr>
      </w:pPr>
      <w:r w:rsidRPr="0011579E">
        <w:rPr>
          <w:sz w:val="24"/>
          <w:szCs w:val="24"/>
          <w:lang w:val="lt-LT"/>
        </w:rPr>
        <w:t>Strateginio planavimo</w:t>
      </w:r>
      <w:r w:rsidR="004F630B" w:rsidRPr="0011579E">
        <w:rPr>
          <w:sz w:val="24"/>
          <w:szCs w:val="24"/>
          <w:lang w:val="lt-LT"/>
        </w:rPr>
        <w:t xml:space="preserve">, </w:t>
      </w:r>
      <w:r w:rsidRPr="0011579E">
        <w:rPr>
          <w:sz w:val="24"/>
          <w:szCs w:val="24"/>
          <w:lang w:val="lt-LT"/>
        </w:rPr>
        <w:t>investicijų</w:t>
      </w:r>
      <w:r w:rsidR="004F630B" w:rsidRPr="0011579E">
        <w:rPr>
          <w:sz w:val="24"/>
          <w:szCs w:val="24"/>
          <w:lang w:val="lt-LT"/>
        </w:rPr>
        <w:t xml:space="preserve"> ir viešųjų pirkimų </w:t>
      </w:r>
    </w:p>
    <w:p w14:paraId="1738512E" w14:textId="1295E66D" w:rsidR="00592A16" w:rsidRPr="0011579E" w:rsidRDefault="004F630B" w:rsidP="0011579E">
      <w:pPr>
        <w:rPr>
          <w:sz w:val="24"/>
          <w:szCs w:val="24"/>
          <w:lang w:val="lt-LT"/>
        </w:rPr>
      </w:pPr>
      <w:r w:rsidRPr="0011579E">
        <w:rPr>
          <w:sz w:val="24"/>
          <w:szCs w:val="24"/>
          <w:lang w:val="lt-LT"/>
        </w:rPr>
        <w:t>skyriaus vyr. specialistė</w:t>
      </w:r>
      <w:r w:rsidR="00741554" w:rsidRPr="0011579E">
        <w:rPr>
          <w:sz w:val="24"/>
          <w:szCs w:val="24"/>
          <w:lang w:val="lt-LT"/>
        </w:rPr>
        <w:t xml:space="preserve">     </w:t>
      </w:r>
      <w:r w:rsidR="0011579E" w:rsidRPr="0011579E">
        <w:rPr>
          <w:sz w:val="24"/>
          <w:szCs w:val="24"/>
          <w:lang w:val="lt-LT"/>
        </w:rPr>
        <w:tab/>
      </w:r>
      <w:r w:rsidR="0011579E" w:rsidRPr="0011579E">
        <w:rPr>
          <w:sz w:val="24"/>
          <w:szCs w:val="24"/>
          <w:lang w:val="lt-LT"/>
        </w:rPr>
        <w:tab/>
      </w:r>
      <w:r w:rsidR="0011579E" w:rsidRPr="0011579E">
        <w:rPr>
          <w:sz w:val="24"/>
          <w:szCs w:val="24"/>
          <w:lang w:val="lt-LT"/>
        </w:rPr>
        <w:tab/>
      </w:r>
      <w:r w:rsidR="0011579E" w:rsidRPr="0011579E">
        <w:rPr>
          <w:sz w:val="24"/>
          <w:szCs w:val="24"/>
          <w:lang w:val="lt-LT"/>
        </w:rPr>
        <w:tab/>
      </w:r>
      <w:r w:rsidR="0011579E" w:rsidRPr="0011579E">
        <w:rPr>
          <w:sz w:val="24"/>
          <w:szCs w:val="24"/>
          <w:lang w:val="lt-LT"/>
        </w:rPr>
        <w:tab/>
      </w:r>
      <w:r w:rsidR="0011579E" w:rsidRPr="0011579E">
        <w:rPr>
          <w:sz w:val="24"/>
          <w:szCs w:val="24"/>
          <w:lang w:val="lt-LT"/>
        </w:rPr>
        <w:tab/>
      </w:r>
      <w:r w:rsidR="0011579E" w:rsidRPr="0011579E">
        <w:rPr>
          <w:sz w:val="24"/>
          <w:szCs w:val="24"/>
          <w:lang w:val="lt-LT"/>
        </w:rPr>
        <w:tab/>
      </w:r>
      <w:r w:rsidR="0011579E" w:rsidRPr="0011579E">
        <w:rPr>
          <w:sz w:val="24"/>
          <w:szCs w:val="24"/>
          <w:lang w:val="lt-LT"/>
        </w:rPr>
        <w:tab/>
      </w:r>
      <w:r w:rsidR="00741554" w:rsidRPr="0011579E">
        <w:rPr>
          <w:sz w:val="24"/>
          <w:szCs w:val="24"/>
          <w:lang w:val="lt-LT"/>
        </w:rPr>
        <w:t xml:space="preserve"> Red</w:t>
      </w:r>
      <w:r w:rsidR="002A6B1B" w:rsidRPr="0011579E">
        <w:rPr>
          <w:sz w:val="24"/>
          <w:szCs w:val="24"/>
          <w:lang w:val="lt-LT"/>
        </w:rPr>
        <w:t xml:space="preserve">a </w:t>
      </w:r>
      <w:proofErr w:type="spellStart"/>
      <w:r w:rsidR="00741554" w:rsidRPr="0011579E">
        <w:rPr>
          <w:sz w:val="24"/>
          <w:szCs w:val="24"/>
          <w:lang w:val="lt-LT"/>
        </w:rPr>
        <w:t>Ruželien</w:t>
      </w:r>
      <w:r w:rsidR="002A6B1B" w:rsidRPr="0011579E">
        <w:rPr>
          <w:sz w:val="24"/>
          <w:szCs w:val="24"/>
          <w:lang w:val="lt-LT"/>
        </w:rPr>
        <w:t>ė</w:t>
      </w:r>
      <w:proofErr w:type="spellEnd"/>
    </w:p>
    <w:p w14:paraId="76B47685" w14:textId="77777777" w:rsidR="002314D8" w:rsidRPr="00A41384" w:rsidRDefault="002314D8" w:rsidP="00592A16">
      <w:pPr>
        <w:jc w:val="center"/>
        <w:rPr>
          <w:b/>
          <w:bCs/>
          <w:sz w:val="24"/>
          <w:szCs w:val="24"/>
          <w:lang w:val="lt-LT"/>
        </w:rPr>
      </w:pPr>
    </w:p>
    <w:p w14:paraId="668F1A3D" w14:textId="77777777" w:rsidR="00592A16" w:rsidRPr="00A41384" w:rsidRDefault="00592A16" w:rsidP="00592A16">
      <w:pPr>
        <w:jc w:val="center"/>
        <w:rPr>
          <w:b/>
          <w:bCs/>
          <w:sz w:val="24"/>
          <w:szCs w:val="24"/>
          <w:lang w:val="lt-LT"/>
        </w:rPr>
      </w:pPr>
    </w:p>
    <w:p w14:paraId="1AEE8FC5" w14:textId="77777777" w:rsidR="00592A16" w:rsidRDefault="00592A16" w:rsidP="00592A16">
      <w:pPr>
        <w:jc w:val="center"/>
        <w:rPr>
          <w:rFonts w:cs="Tahoma"/>
          <w:b/>
          <w:bCs/>
          <w:sz w:val="24"/>
          <w:szCs w:val="24"/>
          <w:lang w:val="lt-LT"/>
        </w:rPr>
      </w:pPr>
    </w:p>
    <w:p w14:paraId="4D0E4AD6" w14:textId="77777777" w:rsidR="00592A16" w:rsidRDefault="00592A16" w:rsidP="00592A16">
      <w:pPr>
        <w:jc w:val="both"/>
        <w:rPr>
          <w:sz w:val="24"/>
          <w:szCs w:val="24"/>
          <w:lang w:val="lt-LT"/>
        </w:rPr>
      </w:pPr>
    </w:p>
    <w:p w14:paraId="3859DE84" w14:textId="77777777" w:rsidR="00592A16" w:rsidRPr="0000627B" w:rsidRDefault="00592A16" w:rsidP="00592A16">
      <w:pPr>
        <w:spacing w:line="360" w:lineRule="auto"/>
        <w:jc w:val="both"/>
        <w:rPr>
          <w:sz w:val="24"/>
          <w:szCs w:val="24"/>
          <w:lang w:val="lt-LT"/>
        </w:rPr>
      </w:pPr>
    </w:p>
    <w:p w14:paraId="41001792" w14:textId="77777777" w:rsidR="00A81570" w:rsidRPr="00657727" w:rsidRDefault="00A81570" w:rsidP="00931341">
      <w:pPr>
        <w:jc w:val="center"/>
        <w:rPr>
          <w:rFonts w:cs="Tahoma"/>
          <w:b/>
          <w:bCs/>
          <w:sz w:val="24"/>
          <w:szCs w:val="24"/>
          <w:lang w:val="lt-LT"/>
        </w:rPr>
      </w:pPr>
    </w:p>
    <w:sectPr w:rsidR="00A81570" w:rsidRPr="00657727" w:rsidSect="0011579E">
      <w:headerReference w:type="default" r:id="rId10"/>
      <w:footnotePr>
        <w:pos w:val="beneathText"/>
      </w:footnotePr>
      <w:pgSz w:w="11905" w:h="16837"/>
      <w:pgMar w:top="1134" w:right="567" w:bottom="1134" w:left="1701" w:header="720" w:footer="72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40443" w14:textId="77777777" w:rsidR="004243C4" w:rsidRDefault="004243C4">
      <w:r>
        <w:separator/>
      </w:r>
    </w:p>
  </w:endnote>
  <w:endnote w:type="continuationSeparator" w:id="0">
    <w:p w14:paraId="5AAC9679" w14:textId="77777777" w:rsidR="004243C4" w:rsidRDefault="00424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55013D" w14:textId="77777777" w:rsidR="004243C4" w:rsidRDefault="004243C4">
      <w:r>
        <w:separator/>
      </w:r>
    </w:p>
  </w:footnote>
  <w:footnote w:type="continuationSeparator" w:id="0">
    <w:p w14:paraId="5A160B34" w14:textId="77777777" w:rsidR="004243C4" w:rsidRDefault="00424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8080" w14:textId="1780EAC3" w:rsidR="0011579E" w:rsidRPr="0011579E" w:rsidRDefault="0011579E" w:rsidP="0011579E">
    <w:pPr>
      <w:pStyle w:val="Antrats"/>
      <w:jc w:val="right"/>
      <w:rPr>
        <w:sz w:val="24"/>
        <w:lang w:val="lt-LT"/>
      </w:rPr>
    </w:pPr>
    <w:r>
      <w:rPr>
        <w:sz w:val="24"/>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4">
    <w:nsid w:val="3030623F"/>
    <w:multiLevelType w:val="hybridMultilevel"/>
    <w:tmpl w:val="DA662012"/>
    <w:lvl w:ilvl="0" w:tplc="8CF65E94">
      <w:start w:val="2019"/>
      <w:numFmt w:val="decimal"/>
      <w:lvlText w:val="%1"/>
      <w:lvlJc w:val="left"/>
      <w:pPr>
        <w:ind w:left="840" w:hanging="48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6549A3"/>
    <w:multiLevelType w:val="hybridMultilevel"/>
    <w:tmpl w:val="86226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5541794F"/>
    <w:multiLevelType w:val="hybridMultilevel"/>
    <w:tmpl w:val="271485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11">
    <w:nsid w:val="60241545"/>
    <w:multiLevelType w:val="hybridMultilevel"/>
    <w:tmpl w:val="0F884044"/>
    <w:lvl w:ilvl="0" w:tplc="7AC0A074">
      <w:start w:val="2019"/>
      <w:numFmt w:val="decimal"/>
      <w:lvlText w:val="%1"/>
      <w:lvlJc w:val="left"/>
      <w:pPr>
        <w:ind w:left="840" w:hanging="48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10"/>
  </w:num>
  <w:num w:numId="5">
    <w:abstractNumId w:val="2"/>
  </w:num>
  <w:num w:numId="6">
    <w:abstractNumId w:val="5"/>
  </w:num>
  <w:num w:numId="7">
    <w:abstractNumId w:val="9"/>
  </w:num>
  <w:num w:numId="8">
    <w:abstractNumId w:val="3"/>
  </w:num>
  <w:num w:numId="9">
    <w:abstractNumId w:val="6"/>
  </w:num>
  <w:num w:numId="10">
    <w:abstractNumId w:val="11"/>
  </w:num>
  <w:num w:numId="11">
    <w:abstractNumId w:val="4"/>
  </w:num>
  <w:num w:numId="12">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546"/>
    <w:rsid w:val="0001336C"/>
    <w:rsid w:val="00023F06"/>
    <w:rsid w:val="00056506"/>
    <w:rsid w:val="00056B44"/>
    <w:rsid w:val="00071146"/>
    <w:rsid w:val="0007154B"/>
    <w:rsid w:val="00076D2D"/>
    <w:rsid w:val="000951FE"/>
    <w:rsid w:val="000A4A1E"/>
    <w:rsid w:val="000B29ED"/>
    <w:rsid w:val="000E3E16"/>
    <w:rsid w:val="00103B7A"/>
    <w:rsid w:val="0011579E"/>
    <w:rsid w:val="0012262C"/>
    <w:rsid w:val="001358DF"/>
    <w:rsid w:val="00155C1A"/>
    <w:rsid w:val="0018527B"/>
    <w:rsid w:val="001952DB"/>
    <w:rsid w:val="001A11B3"/>
    <w:rsid w:val="001A3A89"/>
    <w:rsid w:val="001A3BD4"/>
    <w:rsid w:val="001C0A6A"/>
    <w:rsid w:val="001C10B1"/>
    <w:rsid w:val="001D2CA6"/>
    <w:rsid w:val="001F329B"/>
    <w:rsid w:val="00203A47"/>
    <w:rsid w:val="002073FF"/>
    <w:rsid w:val="002107AC"/>
    <w:rsid w:val="002314D8"/>
    <w:rsid w:val="00245304"/>
    <w:rsid w:val="00256CD6"/>
    <w:rsid w:val="0026642F"/>
    <w:rsid w:val="002772AF"/>
    <w:rsid w:val="00280F7A"/>
    <w:rsid w:val="00287314"/>
    <w:rsid w:val="002A6B1B"/>
    <w:rsid w:val="002B5344"/>
    <w:rsid w:val="002C1FA5"/>
    <w:rsid w:val="00313739"/>
    <w:rsid w:val="00337D24"/>
    <w:rsid w:val="00367D68"/>
    <w:rsid w:val="0037152B"/>
    <w:rsid w:val="003776C0"/>
    <w:rsid w:val="0038019B"/>
    <w:rsid w:val="00404612"/>
    <w:rsid w:val="0041461B"/>
    <w:rsid w:val="00415BFC"/>
    <w:rsid w:val="00421EA6"/>
    <w:rsid w:val="004243C4"/>
    <w:rsid w:val="00435F79"/>
    <w:rsid w:val="004418CD"/>
    <w:rsid w:val="00451E4E"/>
    <w:rsid w:val="004732A8"/>
    <w:rsid w:val="00473B1C"/>
    <w:rsid w:val="00481DAA"/>
    <w:rsid w:val="004906C0"/>
    <w:rsid w:val="004A1EC8"/>
    <w:rsid w:val="004A3EC8"/>
    <w:rsid w:val="004A5DE4"/>
    <w:rsid w:val="004B33AE"/>
    <w:rsid w:val="004B482F"/>
    <w:rsid w:val="004B4F54"/>
    <w:rsid w:val="004D0A0A"/>
    <w:rsid w:val="004F4346"/>
    <w:rsid w:val="004F630B"/>
    <w:rsid w:val="00502117"/>
    <w:rsid w:val="005106D4"/>
    <w:rsid w:val="005376C6"/>
    <w:rsid w:val="00542838"/>
    <w:rsid w:val="00544433"/>
    <w:rsid w:val="005820B2"/>
    <w:rsid w:val="00590B9C"/>
    <w:rsid w:val="00592A16"/>
    <w:rsid w:val="00596B5E"/>
    <w:rsid w:val="005A2550"/>
    <w:rsid w:val="005A75B5"/>
    <w:rsid w:val="005B4604"/>
    <w:rsid w:val="005C5C88"/>
    <w:rsid w:val="005E072F"/>
    <w:rsid w:val="005E5FF5"/>
    <w:rsid w:val="005F7977"/>
    <w:rsid w:val="00604C45"/>
    <w:rsid w:val="00641F37"/>
    <w:rsid w:val="0065190E"/>
    <w:rsid w:val="00657727"/>
    <w:rsid w:val="00672E0D"/>
    <w:rsid w:val="00687ACB"/>
    <w:rsid w:val="00694D8D"/>
    <w:rsid w:val="006A4995"/>
    <w:rsid w:val="006C5F81"/>
    <w:rsid w:val="006C7588"/>
    <w:rsid w:val="006D0385"/>
    <w:rsid w:val="006F4699"/>
    <w:rsid w:val="007049E4"/>
    <w:rsid w:val="00713E44"/>
    <w:rsid w:val="00737921"/>
    <w:rsid w:val="00741554"/>
    <w:rsid w:val="00741904"/>
    <w:rsid w:val="0075590D"/>
    <w:rsid w:val="00766330"/>
    <w:rsid w:val="007757B1"/>
    <w:rsid w:val="0077724D"/>
    <w:rsid w:val="00793367"/>
    <w:rsid w:val="007A1DCE"/>
    <w:rsid w:val="007B2989"/>
    <w:rsid w:val="007B6CC4"/>
    <w:rsid w:val="007C3785"/>
    <w:rsid w:val="007C3958"/>
    <w:rsid w:val="007D0251"/>
    <w:rsid w:val="007E4951"/>
    <w:rsid w:val="007F74F3"/>
    <w:rsid w:val="00807184"/>
    <w:rsid w:val="00807244"/>
    <w:rsid w:val="008205E7"/>
    <w:rsid w:val="008325A2"/>
    <w:rsid w:val="00842FC1"/>
    <w:rsid w:val="008464B8"/>
    <w:rsid w:val="00854532"/>
    <w:rsid w:val="00857578"/>
    <w:rsid w:val="00857DE9"/>
    <w:rsid w:val="00863440"/>
    <w:rsid w:val="008A2E67"/>
    <w:rsid w:val="008A414F"/>
    <w:rsid w:val="008A503D"/>
    <w:rsid w:val="008B3268"/>
    <w:rsid w:val="008B4BD2"/>
    <w:rsid w:val="008F6E1A"/>
    <w:rsid w:val="009047BF"/>
    <w:rsid w:val="009142D9"/>
    <w:rsid w:val="009173BF"/>
    <w:rsid w:val="0091767D"/>
    <w:rsid w:val="00931341"/>
    <w:rsid w:val="009424C9"/>
    <w:rsid w:val="00956A83"/>
    <w:rsid w:val="00962BB8"/>
    <w:rsid w:val="009817A5"/>
    <w:rsid w:val="00990D0A"/>
    <w:rsid w:val="009A2662"/>
    <w:rsid w:val="009A329A"/>
    <w:rsid w:val="009E4649"/>
    <w:rsid w:val="00A04546"/>
    <w:rsid w:val="00A142D3"/>
    <w:rsid w:val="00A16757"/>
    <w:rsid w:val="00A21620"/>
    <w:rsid w:val="00A220B2"/>
    <w:rsid w:val="00A41384"/>
    <w:rsid w:val="00A4780D"/>
    <w:rsid w:val="00A81570"/>
    <w:rsid w:val="00A842A4"/>
    <w:rsid w:val="00A84BA8"/>
    <w:rsid w:val="00AC4D44"/>
    <w:rsid w:val="00AE48E7"/>
    <w:rsid w:val="00B04DB1"/>
    <w:rsid w:val="00B130A3"/>
    <w:rsid w:val="00B20580"/>
    <w:rsid w:val="00B2111B"/>
    <w:rsid w:val="00B23D5B"/>
    <w:rsid w:val="00B2427F"/>
    <w:rsid w:val="00B342C1"/>
    <w:rsid w:val="00B76F06"/>
    <w:rsid w:val="00B85660"/>
    <w:rsid w:val="00B946F7"/>
    <w:rsid w:val="00BA02FB"/>
    <w:rsid w:val="00BA1955"/>
    <w:rsid w:val="00BC518E"/>
    <w:rsid w:val="00BC7930"/>
    <w:rsid w:val="00BD0297"/>
    <w:rsid w:val="00BE38A6"/>
    <w:rsid w:val="00C028F6"/>
    <w:rsid w:val="00C03B30"/>
    <w:rsid w:val="00C51EF3"/>
    <w:rsid w:val="00C802B9"/>
    <w:rsid w:val="00CC191E"/>
    <w:rsid w:val="00CC6E20"/>
    <w:rsid w:val="00CD451B"/>
    <w:rsid w:val="00CD63BF"/>
    <w:rsid w:val="00CD6D2C"/>
    <w:rsid w:val="00CE45F8"/>
    <w:rsid w:val="00D33374"/>
    <w:rsid w:val="00D356C2"/>
    <w:rsid w:val="00D53C7E"/>
    <w:rsid w:val="00D53ECB"/>
    <w:rsid w:val="00D572CE"/>
    <w:rsid w:val="00D66A05"/>
    <w:rsid w:val="00D75849"/>
    <w:rsid w:val="00D85A34"/>
    <w:rsid w:val="00D94BB5"/>
    <w:rsid w:val="00DB3FBF"/>
    <w:rsid w:val="00DB6375"/>
    <w:rsid w:val="00DE132C"/>
    <w:rsid w:val="00DF38D4"/>
    <w:rsid w:val="00DF746A"/>
    <w:rsid w:val="00E0107B"/>
    <w:rsid w:val="00E1273E"/>
    <w:rsid w:val="00E228F9"/>
    <w:rsid w:val="00E25323"/>
    <w:rsid w:val="00E257B0"/>
    <w:rsid w:val="00E34E8E"/>
    <w:rsid w:val="00E371D8"/>
    <w:rsid w:val="00E47EF1"/>
    <w:rsid w:val="00E5151A"/>
    <w:rsid w:val="00E56594"/>
    <w:rsid w:val="00E8680B"/>
    <w:rsid w:val="00E90710"/>
    <w:rsid w:val="00E91A83"/>
    <w:rsid w:val="00EB337C"/>
    <w:rsid w:val="00EC4A17"/>
    <w:rsid w:val="00ED5F5A"/>
    <w:rsid w:val="00EF53AE"/>
    <w:rsid w:val="00F050F8"/>
    <w:rsid w:val="00F22BFC"/>
    <w:rsid w:val="00F47458"/>
    <w:rsid w:val="00F60802"/>
    <w:rsid w:val="00F76C6A"/>
    <w:rsid w:val="00F8753E"/>
    <w:rsid w:val="00F95936"/>
    <w:rsid w:val="00FB1623"/>
    <w:rsid w:val="00FB4D66"/>
    <w:rsid w:val="00FD3074"/>
    <w:rsid w:val="00FD3606"/>
    <w:rsid w:val="00FD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00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uiPriority w:val="99"/>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53E"/>
    <w:pPr>
      <w:suppressAutoHyphens/>
    </w:pPr>
    <w:rPr>
      <w:lang w:eastAsia="ar-SA"/>
    </w:rPr>
  </w:style>
  <w:style w:type="paragraph" w:styleId="Antrat1">
    <w:name w:val="heading 1"/>
    <w:basedOn w:val="prastasis"/>
    <w:next w:val="prastasis"/>
    <w:qFormat/>
    <w:rsid w:val="00F8753E"/>
    <w:pPr>
      <w:keepNext/>
      <w:tabs>
        <w:tab w:val="num" w:pos="0"/>
      </w:tabs>
      <w:jc w:val="both"/>
      <w:outlineLvl w:val="0"/>
    </w:pPr>
    <w:rPr>
      <w:sz w:val="24"/>
      <w:lang w:val="lt-LT"/>
    </w:rPr>
  </w:style>
  <w:style w:type="paragraph" w:styleId="Antrat2">
    <w:name w:val="heading 2"/>
    <w:basedOn w:val="prastasis"/>
    <w:next w:val="prastasis"/>
    <w:qFormat/>
    <w:rsid w:val="00F8753E"/>
    <w:pPr>
      <w:keepNext/>
      <w:tabs>
        <w:tab w:val="num" w:pos="0"/>
      </w:tabs>
      <w:outlineLvl w:val="1"/>
    </w:pPr>
    <w:rPr>
      <w:b/>
      <w:sz w:val="24"/>
      <w:lang w:val="lt-LT"/>
    </w:rPr>
  </w:style>
  <w:style w:type="paragraph" w:styleId="Antrat3">
    <w:name w:val="heading 3"/>
    <w:basedOn w:val="prastasis"/>
    <w:next w:val="prastasis"/>
    <w:qFormat/>
    <w:rsid w:val="00F8753E"/>
    <w:pPr>
      <w:keepNext/>
      <w:tabs>
        <w:tab w:val="num" w:pos="0"/>
      </w:tabs>
      <w:outlineLvl w:val="2"/>
    </w:pPr>
    <w:rPr>
      <w:sz w:val="24"/>
      <w:lang w:val="lt-LT"/>
    </w:rPr>
  </w:style>
  <w:style w:type="paragraph" w:styleId="Antrat4">
    <w:name w:val="heading 4"/>
    <w:basedOn w:val="prastasis"/>
    <w:next w:val="prastasis"/>
    <w:qFormat/>
    <w:rsid w:val="00F8753E"/>
    <w:pPr>
      <w:keepNext/>
      <w:tabs>
        <w:tab w:val="num" w:pos="0"/>
        <w:tab w:val="left" w:pos="3402"/>
      </w:tabs>
      <w:outlineLvl w:val="3"/>
    </w:pPr>
    <w:rPr>
      <w:b/>
      <w:sz w:val="26"/>
    </w:rPr>
  </w:style>
  <w:style w:type="paragraph" w:styleId="Antrat5">
    <w:name w:val="heading 5"/>
    <w:basedOn w:val="prastasis"/>
    <w:next w:val="prastasis"/>
    <w:qFormat/>
    <w:rsid w:val="00F8753E"/>
    <w:pPr>
      <w:keepNext/>
      <w:tabs>
        <w:tab w:val="num" w:pos="0"/>
      </w:tabs>
      <w:outlineLvl w:val="4"/>
    </w:pPr>
    <w:rPr>
      <w:sz w:val="28"/>
      <w:lang w:val="lt-LT"/>
    </w:rPr>
  </w:style>
  <w:style w:type="paragraph" w:styleId="Antrat6">
    <w:name w:val="heading 6"/>
    <w:basedOn w:val="prastasis"/>
    <w:next w:val="prastasis"/>
    <w:qFormat/>
    <w:rsid w:val="00F8753E"/>
    <w:pPr>
      <w:keepNext/>
      <w:tabs>
        <w:tab w:val="num" w:pos="0"/>
      </w:tabs>
      <w:jc w:val="center"/>
      <w:outlineLvl w:val="5"/>
    </w:pPr>
    <w:rPr>
      <w:b/>
      <w:sz w:val="24"/>
      <w:lang w:val="lt-LT"/>
    </w:rPr>
  </w:style>
  <w:style w:type="paragraph" w:styleId="Antrat7">
    <w:name w:val="heading 7"/>
    <w:basedOn w:val="prastasis"/>
    <w:next w:val="prastasis"/>
    <w:qFormat/>
    <w:rsid w:val="00F8753E"/>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rsid w:val="00F8753E"/>
  </w:style>
  <w:style w:type="character" w:customStyle="1" w:styleId="WW-Absatz-Standardschriftart">
    <w:name w:val="WW-Absatz-Standardschriftart"/>
    <w:rsid w:val="00F8753E"/>
  </w:style>
  <w:style w:type="character" w:customStyle="1" w:styleId="WW-Absatz-Standardschriftart1">
    <w:name w:val="WW-Absatz-Standardschriftart1"/>
    <w:rsid w:val="00F8753E"/>
  </w:style>
  <w:style w:type="character" w:customStyle="1" w:styleId="WW-Absatz-Standardschriftart11">
    <w:name w:val="WW-Absatz-Standardschriftart11"/>
    <w:rsid w:val="00F8753E"/>
  </w:style>
  <w:style w:type="character" w:customStyle="1" w:styleId="Numatytasispastraiposriftas1">
    <w:name w:val="Numatytasis pastraipos šriftas1"/>
    <w:rsid w:val="00F8753E"/>
  </w:style>
  <w:style w:type="character" w:styleId="Hipersaitas">
    <w:name w:val="Hyperlink"/>
    <w:basedOn w:val="Numatytasispastraiposriftas1"/>
    <w:rsid w:val="00F8753E"/>
    <w:rPr>
      <w:color w:val="0000FF"/>
      <w:u w:val="single"/>
    </w:rPr>
  </w:style>
  <w:style w:type="character" w:customStyle="1" w:styleId="WW8Num2z0">
    <w:name w:val="WW8Num2z0"/>
    <w:rsid w:val="00F8753E"/>
    <w:rPr>
      <w:rFonts w:ascii="Times New Roman" w:eastAsia="Times New Roman" w:hAnsi="Times New Roman" w:cs="Times New Roman"/>
    </w:rPr>
  </w:style>
  <w:style w:type="character" w:customStyle="1" w:styleId="WW8Num2z1">
    <w:name w:val="WW8Num2z1"/>
    <w:rsid w:val="00F8753E"/>
    <w:rPr>
      <w:rFonts w:ascii="Courier New" w:hAnsi="Courier New" w:cs="Courier New"/>
    </w:rPr>
  </w:style>
  <w:style w:type="character" w:customStyle="1" w:styleId="WW8Num2z2">
    <w:name w:val="WW8Num2z2"/>
    <w:rsid w:val="00F8753E"/>
    <w:rPr>
      <w:rFonts w:ascii="Wingdings" w:hAnsi="Wingdings"/>
    </w:rPr>
  </w:style>
  <w:style w:type="character" w:customStyle="1" w:styleId="WW8Num2z3">
    <w:name w:val="WW8Num2z3"/>
    <w:rsid w:val="00F8753E"/>
    <w:rPr>
      <w:rFonts w:ascii="Symbol" w:hAnsi="Symbol"/>
    </w:rPr>
  </w:style>
  <w:style w:type="character" w:customStyle="1" w:styleId="Numeravimosimboliai">
    <w:name w:val="Numeravimo simboliai"/>
    <w:rsid w:val="00F8753E"/>
  </w:style>
  <w:style w:type="paragraph" w:customStyle="1" w:styleId="Antrat10">
    <w:name w:val="Antraštė1"/>
    <w:basedOn w:val="prastasis"/>
    <w:next w:val="Pagrindinistekstas"/>
    <w:rsid w:val="00F8753E"/>
    <w:pPr>
      <w:keepNext/>
      <w:spacing w:before="240" w:after="120"/>
    </w:pPr>
    <w:rPr>
      <w:rFonts w:ascii="Arial" w:eastAsia="Lucida Sans Unicode" w:hAnsi="Arial" w:cs="Tahoma"/>
      <w:sz w:val="28"/>
      <w:szCs w:val="28"/>
    </w:rPr>
  </w:style>
  <w:style w:type="paragraph" w:styleId="Pagrindinistekstas">
    <w:name w:val="Body Text"/>
    <w:basedOn w:val="prastasis"/>
    <w:rsid w:val="00F8753E"/>
    <w:pPr>
      <w:jc w:val="both"/>
    </w:pPr>
    <w:rPr>
      <w:sz w:val="24"/>
      <w:lang w:val="lt-LT"/>
    </w:rPr>
  </w:style>
  <w:style w:type="paragraph" w:styleId="Sraas">
    <w:name w:val="List"/>
    <w:basedOn w:val="Pagrindinistekstas"/>
    <w:rsid w:val="00F8753E"/>
    <w:rPr>
      <w:rFonts w:cs="Tahoma"/>
    </w:rPr>
  </w:style>
  <w:style w:type="paragraph" w:customStyle="1" w:styleId="Pavadinimas1">
    <w:name w:val="Pavadinimas1"/>
    <w:basedOn w:val="prastasis"/>
    <w:rsid w:val="00F8753E"/>
    <w:pPr>
      <w:suppressLineNumbers/>
      <w:spacing w:before="120" w:after="120"/>
    </w:pPr>
    <w:rPr>
      <w:rFonts w:cs="Tahoma"/>
      <w:i/>
      <w:iCs/>
      <w:sz w:val="24"/>
      <w:szCs w:val="24"/>
    </w:rPr>
  </w:style>
  <w:style w:type="paragraph" w:customStyle="1" w:styleId="Rodykl">
    <w:name w:val="Rodyklė"/>
    <w:basedOn w:val="prastasis"/>
    <w:rsid w:val="00F8753E"/>
    <w:pPr>
      <w:suppressLineNumbers/>
    </w:pPr>
    <w:rPr>
      <w:rFonts w:cs="Tahoma"/>
    </w:rPr>
  </w:style>
  <w:style w:type="paragraph" w:styleId="Pavadinimas">
    <w:name w:val="Title"/>
    <w:basedOn w:val="Antrat10"/>
    <w:next w:val="Antrinispavadinimas"/>
    <w:qFormat/>
    <w:rsid w:val="00F8753E"/>
  </w:style>
  <w:style w:type="paragraph" w:styleId="Antrinispavadinimas">
    <w:name w:val="Subtitle"/>
    <w:basedOn w:val="Antrat10"/>
    <w:next w:val="Pagrindinistekstas"/>
    <w:qFormat/>
    <w:rsid w:val="00F8753E"/>
    <w:pPr>
      <w:jc w:val="center"/>
    </w:pPr>
    <w:rPr>
      <w:i/>
      <w:iCs/>
    </w:rPr>
  </w:style>
  <w:style w:type="paragraph" w:styleId="Porat">
    <w:name w:val="footer"/>
    <w:basedOn w:val="prastasis"/>
    <w:rsid w:val="00F8753E"/>
    <w:pPr>
      <w:tabs>
        <w:tab w:val="center" w:pos="4320"/>
        <w:tab w:val="right" w:pos="8640"/>
      </w:tabs>
    </w:pPr>
  </w:style>
  <w:style w:type="paragraph" w:customStyle="1" w:styleId="Kadroturinys">
    <w:name w:val="Kadro turinys"/>
    <w:basedOn w:val="Pagrindinistekstas"/>
    <w:rsid w:val="00F8753E"/>
  </w:style>
  <w:style w:type="paragraph" w:customStyle="1" w:styleId="Pagrindinistekstas21">
    <w:name w:val="Pagrindinis tekstas 21"/>
    <w:basedOn w:val="prastasis"/>
    <w:rsid w:val="00F8753E"/>
    <w:pPr>
      <w:jc w:val="both"/>
    </w:pPr>
    <w:rPr>
      <w:sz w:val="26"/>
    </w:rPr>
  </w:style>
  <w:style w:type="paragraph" w:customStyle="1" w:styleId="Debesliotekstas1">
    <w:name w:val="Debesėlio tekstas1"/>
    <w:basedOn w:val="prastasis"/>
    <w:rsid w:val="00F8753E"/>
    <w:rPr>
      <w:rFonts w:ascii="Tahoma" w:hAnsi="Tahoma" w:cs="Tahoma"/>
      <w:sz w:val="16"/>
      <w:szCs w:val="16"/>
    </w:rPr>
  </w:style>
  <w:style w:type="paragraph" w:styleId="Antrats">
    <w:name w:val="header"/>
    <w:basedOn w:val="prastasis"/>
    <w:link w:val="AntratsDiagrama"/>
    <w:uiPriority w:val="99"/>
    <w:rsid w:val="00F8753E"/>
    <w:pPr>
      <w:suppressLineNumbers/>
      <w:tabs>
        <w:tab w:val="right" w:pos="-1135"/>
        <w:tab w:val="center" w:pos="-568"/>
      </w:tabs>
    </w:pPr>
  </w:style>
  <w:style w:type="paragraph" w:styleId="Debesliotekstas">
    <w:name w:val="Balloon Text"/>
    <w:basedOn w:val="prastasis"/>
    <w:semiHidden/>
    <w:rsid w:val="00CD63BF"/>
    <w:rPr>
      <w:rFonts w:ascii="Tahoma" w:hAnsi="Tahoma" w:cs="Tahoma"/>
      <w:sz w:val="16"/>
      <w:szCs w:val="16"/>
    </w:rPr>
  </w:style>
  <w:style w:type="paragraph" w:styleId="prastasistinklapis">
    <w:name w:val="Normal (Web)"/>
    <w:basedOn w:val="prastasis"/>
    <w:uiPriority w:val="99"/>
    <w:rsid w:val="00E1273E"/>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D356C2"/>
    <w:rPr>
      <w:b/>
      <w:bCs/>
      <w:i w:val="0"/>
      <w:iCs w:val="0"/>
    </w:rPr>
  </w:style>
  <w:style w:type="character" w:customStyle="1" w:styleId="st1">
    <w:name w:val="st1"/>
    <w:basedOn w:val="Numatytasispastraiposriftas"/>
    <w:rsid w:val="00D356C2"/>
  </w:style>
  <w:style w:type="character" w:customStyle="1" w:styleId="AntratsDiagrama">
    <w:name w:val="Antraštės Diagrama"/>
    <w:basedOn w:val="Numatytasispastraiposriftas"/>
    <w:link w:val="Antrats"/>
    <w:uiPriority w:val="99"/>
    <w:rsid w:val="004F4346"/>
    <w:rPr>
      <w:lang w:eastAsia="ar-SA"/>
    </w:rPr>
  </w:style>
  <w:style w:type="paragraph" w:styleId="Betarp">
    <w:name w:val="No Spacing"/>
    <w:uiPriority w:val="1"/>
    <w:qFormat/>
    <w:rsid w:val="004F4346"/>
    <w:rPr>
      <w:lang w:val="en-AU" w:eastAsia="lt-LT"/>
    </w:rPr>
  </w:style>
  <w:style w:type="paragraph" w:styleId="Sraopastraipa">
    <w:name w:val="List Paragraph"/>
    <w:basedOn w:val="prastasis"/>
    <w:uiPriority w:val="34"/>
    <w:qFormat/>
    <w:rsid w:val="00510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4535">
      <w:bodyDiv w:val="1"/>
      <w:marLeft w:val="0"/>
      <w:marRight w:val="0"/>
      <w:marTop w:val="0"/>
      <w:marBottom w:val="0"/>
      <w:divBdr>
        <w:top w:val="none" w:sz="0" w:space="0" w:color="auto"/>
        <w:left w:val="none" w:sz="0" w:space="0" w:color="auto"/>
        <w:bottom w:val="none" w:sz="0" w:space="0" w:color="auto"/>
        <w:right w:val="none" w:sz="0" w:space="0" w:color="auto"/>
      </w:divBdr>
    </w:div>
    <w:div w:id="140315407">
      <w:bodyDiv w:val="1"/>
      <w:marLeft w:val="0"/>
      <w:marRight w:val="0"/>
      <w:marTop w:val="0"/>
      <w:marBottom w:val="0"/>
      <w:divBdr>
        <w:top w:val="none" w:sz="0" w:space="0" w:color="auto"/>
        <w:left w:val="none" w:sz="0" w:space="0" w:color="auto"/>
        <w:bottom w:val="none" w:sz="0" w:space="0" w:color="auto"/>
        <w:right w:val="none" w:sz="0" w:space="0" w:color="auto"/>
      </w:divBdr>
    </w:div>
    <w:div w:id="931208667">
      <w:bodyDiv w:val="1"/>
      <w:marLeft w:val="0"/>
      <w:marRight w:val="0"/>
      <w:marTop w:val="0"/>
      <w:marBottom w:val="0"/>
      <w:divBdr>
        <w:top w:val="none" w:sz="0" w:space="0" w:color="auto"/>
        <w:left w:val="none" w:sz="0" w:space="0" w:color="auto"/>
        <w:bottom w:val="none" w:sz="0" w:space="0" w:color="auto"/>
        <w:right w:val="none" w:sz="0" w:space="0" w:color="auto"/>
      </w:divBdr>
      <w:divsChild>
        <w:div w:id="2094550396">
          <w:marLeft w:val="0"/>
          <w:marRight w:val="0"/>
          <w:marTop w:val="0"/>
          <w:marBottom w:val="0"/>
          <w:divBdr>
            <w:top w:val="none" w:sz="0" w:space="0" w:color="auto"/>
            <w:left w:val="none" w:sz="0" w:space="0" w:color="auto"/>
            <w:bottom w:val="none" w:sz="0" w:space="0" w:color="auto"/>
            <w:right w:val="none" w:sz="0" w:space="0" w:color="auto"/>
          </w:divBdr>
        </w:div>
      </w:divsChild>
    </w:div>
    <w:div w:id="1083985980">
      <w:bodyDiv w:val="1"/>
      <w:marLeft w:val="0"/>
      <w:marRight w:val="0"/>
      <w:marTop w:val="0"/>
      <w:marBottom w:val="0"/>
      <w:divBdr>
        <w:top w:val="none" w:sz="0" w:space="0" w:color="auto"/>
        <w:left w:val="none" w:sz="0" w:space="0" w:color="auto"/>
        <w:bottom w:val="none" w:sz="0" w:space="0" w:color="auto"/>
        <w:right w:val="none" w:sz="0" w:space="0" w:color="auto"/>
      </w:divBdr>
    </w:div>
    <w:div w:id="205391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A94B9-96EC-44A9-8395-1E3A1E84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946</Words>
  <Characters>5393</Characters>
  <Application>Microsoft Office Word</Application>
  <DocSecurity>0</DocSecurity>
  <Lines>44</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Genovaite Baraisiene</dc:creator>
  <cp:lastModifiedBy>Giedrė Kunigelienė</cp:lastModifiedBy>
  <cp:revision>2</cp:revision>
  <cp:lastPrinted>2010-11-11T07:49:00Z</cp:lastPrinted>
  <dcterms:created xsi:type="dcterms:W3CDTF">2022-01-18T09:35:00Z</dcterms:created>
  <dcterms:modified xsi:type="dcterms:W3CDTF">2022-01-18T09:35:00Z</dcterms:modified>
</cp:coreProperties>
</file>